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contextualSpacing w:val="0"/>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Werkblad Kant en de utilisten</w:t>
      </w:r>
    </w:p>
    <w:p w:rsidR="00000000" w:rsidDel="00000000" w:rsidP="00000000" w:rsidRDefault="00000000" w:rsidRPr="00000000" w14:paraId="00000001">
      <w:pPr>
        <w:contextualSpacing w:val="0"/>
        <w:rPr>
          <w:rFonts w:ascii="Arial" w:cs="Arial" w:eastAsia="Arial" w:hAnsi="Arial"/>
          <w:sz w:val="24"/>
          <w:szCs w:val="24"/>
        </w:rPr>
      </w:pPr>
      <w:r w:rsidDel="00000000" w:rsidR="00000000" w:rsidRPr="00000000">
        <w:rPr>
          <w:rFonts w:ascii="Arial" w:cs="Arial" w:eastAsia="Arial" w:hAnsi="Arial"/>
          <w:sz w:val="24"/>
          <w:szCs w:val="24"/>
          <w:rtl w:val="0"/>
        </w:rPr>
        <w:t xml:space="preserve">Ethiek is het onderdeel van de filosofie dat zich bezighoudt met goed en slecht - wat maakt een handeling tot een goede handeling, wat maakt een mens tot een goed mens? </w:t>
      </w:r>
    </w:p>
    <w:p w:rsidR="00000000" w:rsidDel="00000000" w:rsidP="00000000" w:rsidRDefault="00000000" w:rsidRPr="00000000" w14:paraId="00000002">
      <w:pPr>
        <w:contextualSpacing w:val="0"/>
        <w:rPr>
          <w:rFonts w:ascii="Arial" w:cs="Arial" w:eastAsia="Arial" w:hAnsi="Arial"/>
          <w:sz w:val="24"/>
          <w:szCs w:val="24"/>
        </w:rPr>
      </w:pPr>
      <w:r w:rsidDel="00000000" w:rsidR="00000000" w:rsidRPr="00000000">
        <w:rPr>
          <w:rFonts w:ascii="Arial" w:cs="Arial" w:eastAsia="Arial" w:hAnsi="Arial"/>
          <w:sz w:val="24"/>
          <w:szCs w:val="24"/>
          <w:rtl w:val="0"/>
        </w:rPr>
        <w:t xml:space="preserve">Kant was een filosoof die leefde in Duitsland van 1724 tot 1804. Het utilisme werd bedacht door een Engelsman, Jeremy Bentham, die leefde van 1748 tot 1832. </w:t>
      </w:r>
    </w:p>
    <w:p w:rsidR="00000000" w:rsidDel="00000000" w:rsidP="00000000" w:rsidRDefault="00000000" w:rsidRPr="00000000" w14:paraId="00000003">
      <w:pPr>
        <w:contextualSpacing w:val="0"/>
        <w:rPr>
          <w:rFonts w:ascii="Arial" w:cs="Arial" w:eastAsia="Arial" w:hAnsi="Arial"/>
          <w:sz w:val="24"/>
          <w:szCs w:val="24"/>
        </w:rPr>
      </w:pPr>
      <w:r w:rsidDel="00000000" w:rsidR="00000000" w:rsidRPr="00000000">
        <w:rPr>
          <w:rFonts w:ascii="Arial" w:cs="Arial" w:eastAsia="Arial" w:hAnsi="Arial"/>
          <w:sz w:val="24"/>
          <w:szCs w:val="24"/>
          <w:rtl w:val="0"/>
        </w:rPr>
        <w:t xml:space="preserve">Kant en de utilisten hadden beiden een idee over wat belangrijk is voor een goede handeling. Deze ideeën komen echter totaal niet met elkaar overeen. Beide filosofen vinden nog steeds navolgers op de hedendaagse universiteiten en in de filosofische literatuur. Door dit werkblad goed te bestuderen kun je een redelijk idee krijgen van wat het verschil tussen de twee inhoudt. </w:t>
      </w:r>
    </w:p>
    <w:p w:rsidR="00000000" w:rsidDel="00000000" w:rsidP="00000000" w:rsidRDefault="00000000" w:rsidRPr="00000000" w14:paraId="00000004">
      <w:pPr>
        <w:tabs>
          <w:tab w:val="left" w:pos="5906"/>
        </w:tabs>
        <w:contextualSpacing w:val="0"/>
        <w:rPr>
          <w:rFonts w:ascii="Arial" w:cs="Arial" w:eastAsia="Arial" w:hAnsi="Arial"/>
          <w:sz w:val="24"/>
          <w:szCs w:val="24"/>
        </w:rPr>
      </w:pPr>
      <w:r w:rsidDel="00000000" w:rsidR="00000000" w:rsidRPr="00000000">
        <w:rPr>
          <w:rFonts w:ascii="Arial" w:cs="Arial" w:eastAsia="Arial" w:hAnsi="Arial"/>
          <w:sz w:val="24"/>
          <w:szCs w:val="24"/>
          <w:rtl w:val="0"/>
        </w:rPr>
        <w:tab/>
      </w:r>
    </w:p>
    <w:tbl>
      <w:tblPr>
        <w:tblStyle w:val="Table1"/>
        <w:tblW w:w="9064.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455"/>
        <w:gridCol w:w="763"/>
        <w:gridCol w:w="846"/>
        <w:tblGridChange w:id="0">
          <w:tblGrid>
            <w:gridCol w:w="7455"/>
            <w:gridCol w:w="763"/>
            <w:gridCol w:w="846"/>
          </w:tblGrid>
        </w:tblGridChange>
      </w:tblGrid>
      <w:tr>
        <w:tc>
          <w:tcPr/>
          <w:p w:rsidR="00000000" w:rsidDel="00000000" w:rsidP="00000000" w:rsidRDefault="00000000" w:rsidRPr="00000000" w14:paraId="00000005">
            <w:pPr>
              <w:tabs>
                <w:tab w:val="left" w:pos="5906"/>
              </w:tabs>
              <w:contextualSpacing w:val="0"/>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06">
            <w:pPr>
              <w:tabs>
                <w:tab w:val="left" w:pos="5906"/>
              </w:tabs>
              <w:contextualSpacing w:val="0"/>
              <w:rPr>
                <w:rFonts w:ascii="Arial" w:cs="Arial" w:eastAsia="Arial" w:hAnsi="Arial"/>
                <w:sz w:val="24"/>
                <w:szCs w:val="24"/>
              </w:rPr>
            </w:pPr>
            <w:r w:rsidDel="00000000" w:rsidR="00000000" w:rsidRPr="00000000">
              <w:rPr>
                <w:rFonts w:ascii="Arial" w:cs="Arial" w:eastAsia="Arial" w:hAnsi="Arial"/>
                <w:sz w:val="24"/>
                <w:szCs w:val="24"/>
                <w:rtl w:val="0"/>
              </w:rPr>
              <w:t xml:space="preserve">utilist</w:t>
            </w:r>
          </w:p>
        </w:tc>
        <w:tc>
          <w:tcPr/>
          <w:p w:rsidR="00000000" w:rsidDel="00000000" w:rsidP="00000000" w:rsidRDefault="00000000" w:rsidRPr="00000000" w14:paraId="00000007">
            <w:pPr>
              <w:tabs>
                <w:tab w:val="left" w:pos="5906"/>
              </w:tabs>
              <w:contextualSpacing w:val="0"/>
              <w:rPr>
                <w:rFonts w:ascii="Arial" w:cs="Arial" w:eastAsia="Arial" w:hAnsi="Arial"/>
                <w:sz w:val="24"/>
                <w:szCs w:val="24"/>
              </w:rPr>
            </w:pPr>
            <w:r w:rsidDel="00000000" w:rsidR="00000000" w:rsidRPr="00000000">
              <w:rPr>
                <w:rFonts w:ascii="Arial" w:cs="Arial" w:eastAsia="Arial" w:hAnsi="Arial"/>
                <w:sz w:val="24"/>
                <w:szCs w:val="24"/>
                <w:rtl w:val="0"/>
              </w:rPr>
              <w:t xml:space="preserve">Kant</w:t>
            </w:r>
          </w:p>
        </w:tc>
      </w:tr>
      <w:tr>
        <w:tc>
          <w:tcPr/>
          <w:p w:rsidR="00000000" w:rsidDel="00000000" w:rsidP="00000000" w:rsidRDefault="00000000" w:rsidRPr="00000000" w14:paraId="00000008">
            <w:pPr>
              <w:tabs>
                <w:tab w:val="left" w:pos="5906"/>
              </w:tabs>
              <w:contextualSpacing w:val="0"/>
              <w:rPr>
                <w:rFonts w:ascii="Arial" w:cs="Arial" w:eastAsia="Arial" w:hAnsi="Arial"/>
                <w:sz w:val="24"/>
                <w:szCs w:val="24"/>
              </w:rPr>
            </w:pPr>
            <w:r w:rsidDel="00000000" w:rsidR="00000000" w:rsidRPr="00000000">
              <w:rPr>
                <w:rFonts w:ascii="Arial" w:cs="Arial" w:eastAsia="Arial" w:hAnsi="Arial"/>
                <w:sz w:val="24"/>
                <w:szCs w:val="24"/>
                <w:rtl w:val="0"/>
              </w:rPr>
              <w:t xml:space="preserve">Slavernij van een kleine groep mensen om het geluk van een veel grotere groep te bevorderen is toegestaan</w:t>
            </w:r>
          </w:p>
        </w:tc>
        <w:tc>
          <w:tcPr/>
          <w:p w:rsidR="00000000" w:rsidDel="00000000" w:rsidP="00000000" w:rsidRDefault="00000000" w:rsidRPr="00000000" w14:paraId="00000009">
            <w:pPr>
              <w:tabs>
                <w:tab w:val="left" w:pos="5906"/>
              </w:tabs>
              <w:contextualSpacing w:val="0"/>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0A">
            <w:pPr>
              <w:tabs>
                <w:tab w:val="left" w:pos="5906"/>
              </w:tabs>
              <w:contextualSpacing w:val="0"/>
              <w:rPr>
                <w:rFonts w:ascii="Arial" w:cs="Arial" w:eastAsia="Arial" w:hAnsi="Arial"/>
                <w:sz w:val="24"/>
                <w:szCs w:val="24"/>
              </w:rPr>
            </w:pPr>
            <w:r w:rsidDel="00000000" w:rsidR="00000000" w:rsidRPr="00000000">
              <w:rPr>
                <w:rtl w:val="0"/>
              </w:rPr>
            </w:r>
          </w:p>
        </w:tc>
      </w:tr>
      <w:tr>
        <w:tc>
          <w:tcPr/>
          <w:p w:rsidR="00000000" w:rsidDel="00000000" w:rsidP="00000000" w:rsidRDefault="00000000" w:rsidRPr="00000000" w14:paraId="0000000B">
            <w:pPr>
              <w:tabs>
                <w:tab w:val="left" w:pos="5906"/>
              </w:tabs>
              <w:contextualSpacing w:val="0"/>
              <w:rPr>
                <w:rFonts w:ascii="Arial" w:cs="Arial" w:eastAsia="Arial" w:hAnsi="Arial"/>
                <w:sz w:val="24"/>
                <w:szCs w:val="24"/>
              </w:rPr>
            </w:pPr>
            <w:r w:rsidDel="00000000" w:rsidR="00000000" w:rsidRPr="00000000">
              <w:rPr>
                <w:rFonts w:ascii="Arial" w:cs="Arial" w:eastAsia="Arial" w:hAnsi="Arial"/>
                <w:sz w:val="24"/>
                <w:szCs w:val="24"/>
                <w:rtl w:val="0"/>
              </w:rPr>
              <w:t xml:space="preserve">Je moet in alle gevallen de waarheid vertellen</w:t>
            </w:r>
          </w:p>
          <w:p w:rsidR="00000000" w:rsidDel="00000000" w:rsidP="00000000" w:rsidRDefault="00000000" w:rsidRPr="00000000" w14:paraId="0000000C">
            <w:pPr>
              <w:tabs>
                <w:tab w:val="left" w:pos="5906"/>
              </w:tabs>
              <w:contextualSpacing w:val="0"/>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0D">
            <w:pPr>
              <w:tabs>
                <w:tab w:val="left" w:pos="5906"/>
              </w:tabs>
              <w:contextualSpacing w:val="0"/>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0E">
            <w:pPr>
              <w:tabs>
                <w:tab w:val="left" w:pos="5906"/>
              </w:tabs>
              <w:contextualSpacing w:val="0"/>
              <w:rPr>
                <w:rFonts w:ascii="Arial" w:cs="Arial" w:eastAsia="Arial" w:hAnsi="Arial"/>
                <w:sz w:val="24"/>
                <w:szCs w:val="24"/>
              </w:rPr>
            </w:pPr>
            <w:r w:rsidDel="00000000" w:rsidR="00000000" w:rsidRPr="00000000">
              <w:rPr>
                <w:rtl w:val="0"/>
              </w:rPr>
            </w:r>
          </w:p>
        </w:tc>
      </w:tr>
      <w:tr>
        <w:tc>
          <w:tcPr/>
          <w:p w:rsidR="00000000" w:rsidDel="00000000" w:rsidP="00000000" w:rsidRDefault="00000000" w:rsidRPr="00000000" w14:paraId="0000000F">
            <w:pPr>
              <w:tabs>
                <w:tab w:val="left" w:pos="5906"/>
              </w:tabs>
              <w:contextualSpacing w:val="0"/>
              <w:rPr>
                <w:rFonts w:ascii="Arial" w:cs="Arial" w:eastAsia="Arial" w:hAnsi="Arial"/>
                <w:sz w:val="24"/>
                <w:szCs w:val="24"/>
              </w:rPr>
            </w:pPr>
            <w:r w:rsidDel="00000000" w:rsidR="00000000" w:rsidRPr="00000000">
              <w:rPr>
                <w:rFonts w:ascii="Arial" w:cs="Arial" w:eastAsia="Arial" w:hAnsi="Arial"/>
                <w:sz w:val="24"/>
                <w:szCs w:val="24"/>
                <w:rtl w:val="0"/>
              </w:rPr>
              <w:t xml:space="preserve">Het stelen van voedsel is in uitzonderlijke gevallen (bv als je anders omkomt van honger) toegestaan</w:t>
            </w:r>
          </w:p>
        </w:tc>
        <w:tc>
          <w:tcPr/>
          <w:p w:rsidR="00000000" w:rsidDel="00000000" w:rsidP="00000000" w:rsidRDefault="00000000" w:rsidRPr="00000000" w14:paraId="00000010">
            <w:pPr>
              <w:tabs>
                <w:tab w:val="left" w:pos="5906"/>
              </w:tabs>
              <w:contextualSpacing w:val="0"/>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11">
            <w:pPr>
              <w:tabs>
                <w:tab w:val="left" w:pos="5906"/>
              </w:tabs>
              <w:contextualSpacing w:val="0"/>
              <w:rPr>
                <w:rFonts w:ascii="Arial" w:cs="Arial" w:eastAsia="Arial" w:hAnsi="Arial"/>
                <w:sz w:val="24"/>
                <w:szCs w:val="24"/>
              </w:rPr>
            </w:pPr>
            <w:r w:rsidDel="00000000" w:rsidR="00000000" w:rsidRPr="00000000">
              <w:rPr>
                <w:rtl w:val="0"/>
              </w:rPr>
            </w:r>
          </w:p>
        </w:tc>
      </w:tr>
      <w:tr>
        <w:tc>
          <w:tcPr/>
          <w:p w:rsidR="00000000" w:rsidDel="00000000" w:rsidP="00000000" w:rsidRDefault="00000000" w:rsidRPr="00000000" w14:paraId="00000012">
            <w:pPr>
              <w:tabs>
                <w:tab w:val="left" w:pos="5906"/>
              </w:tabs>
              <w:contextualSpacing w:val="0"/>
              <w:rPr>
                <w:rFonts w:ascii="Arial" w:cs="Arial" w:eastAsia="Arial" w:hAnsi="Arial"/>
                <w:sz w:val="24"/>
                <w:szCs w:val="24"/>
              </w:rPr>
            </w:pPr>
            <w:r w:rsidDel="00000000" w:rsidR="00000000" w:rsidRPr="00000000">
              <w:rPr>
                <w:rFonts w:ascii="Arial" w:cs="Arial" w:eastAsia="Arial" w:hAnsi="Arial"/>
                <w:sz w:val="24"/>
                <w:szCs w:val="24"/>
                <w:rtl w:val="0"/>
              </w:rPr>
              <w:t xml:space="preserve">Ik ben bozer op iemand die door niet mee te werken het cijfer van een groepsopdracht van een 7 verandert in een 6, dan op iemand die per ongeluk door het uploaden van een verkeerde versie het cijfer verandert van een 7 in een 5. </w:t>
            </w:r>
          </w:p>
        </w:tc>
        <w:tc>
          <w:tcPr/>
          <w:p w:rsidR="00000000" w:rsidDel="00000000" w:rsidP="00000000" w:rsidRDefault="00000000" w:rsidRPr="00000000" w14:paraId="00000013">
            <w:pPr>
              <w:tabs>
                <w:tab w:val="left" w:pos="5906"/>
              </w:tabs>
              <w:contextualSpacing w:val="0"/>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14">
            <w:pPr>
              <w:tabs>
                <w:tab w:val="left" w:pos="5906"/>
              </w:tabs>
              <w:contextualSpacing w:val="0"/>
              <w:rPr>
                <w:rFonts w:ascii="Arial" w:cs="Arial" w:eastAsia="Arial" w:hAnsi="Arial"/>
                <w:sz w:val="24"/>
                <w:szCs w:val="24"/>
              </w:rPr>
            </w:pPr>
            <w:r w:rsidDel="00000000" w:rsidR="00000000" w:rsidRPr="00000000">
              <w:rPr>
                <w:rtl w:val="0"/>
              </w:rPr>
            </w:r>
          </w:p>
        </w:tc>
      </w:tr>
      <w:tr>
        <w:tc>
          <w:tcPr/>
          <w:p w:rsidR="00000000" w:rsidDel="00000000" w:rsidP="00000000" w:rsidRDefault="00000000" w:rsidRPr="00000000" w14:paraId="00000015">
            <w:pPr>
              <w:tabs>
                <w:tab w:val="left" w:pos="5906"/>
              </w:tabs>
              <w:contextualSpacing w:val="0"/>
              <w:rPr>
                <w:rFonts w:ascii="Arial" w:cs="Arial" w:eastAsia="Arial" w:hAnsi="Arial"/>
                <w:sz w:val="24"/>
                <w:szCs w:val="24"/>
              </w:rPr>
            </w:pPr>
            <w:r w:rsidDel="00000000" w:rsidR="00000000" w:rsidRPr="00000000">
              <w:rPr>
                <w:rFonts w:ascii="Arial" w:cs="Arial" w:eastAsia="Arial" w:hAnsi="Arial"/>
                <w:sz w:val="24"/>
                <w:szCs w:val="24"/>
                <w:rtl w:val="0"/>
              </w:rPr>
              <w:t xml:space="preserve">Stel, je hebt twee klasgenoten met dezelfde bloedgroep die allebei bijna sterven tenzij ze een nieuw orgaan krijgen, de een nieuwe longen en de ander een nieuw hart. Mag je van een derde klasgenoot verlangen dat hij zijn organen opoffert?</w:t>
            </w:r>
          </w:p>
        </w:tc>
        <w:tc>
          <w:tcPr/>
          <w:p w:rsidR="00000000" w:rsidDel="00000000" w:rsidP="00000000" w:rsidRDefault="00000000" w:rsidRPr="00000000" w14:paraId="00000016">
            <w:pPr>
              <w:tabs>
                <w:tab w:val="left" w:pos="5906"/>
              </w:tabs>
              <w:contextualSpacing w:val="0"/>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17">
            <w:pPr>
              <w:tabs>
                <w:tab w:val="left" w:pos="5906"/>
              </w:tabs>
              <w:contextualSpacing w:val="0"/>
              <w:rPr>
                <w:rFonts w:ascii="Arial" w:cs="Arial" w:eastAsia="Arial" w:hAnsi="Arial"/>
                <w:sz w:val="24"/>
                <w:szCs w:val="24"/>
              </w:rPr>
            </w:pPr>
            <w:r w:rsidDel="00000000" w:rsidR="00000000" w:rsidRPr="00000000">
              <w:rPr>
                <w:rtl w:val="0"/>
              </w:rPr>
            </w:r>
          </w:p>
        </w:tc>
      </w:tr>
      <w:tr>
        <w:tc>
          <w:tcPr/>
          <w:p w:rsidR="00000000" w:rsidDel="00000000" w:rsidP="00000000" w:rsidRDefault="00000000" w:rsidRPr="00000000" w14:paraId="00000018">
            <w:pPr>
              <w:tabs>
                <w:tab w:val="left" w:pos="5906"/>
              </w:tabs>
              <w:contextualSpacing w:val="0"/>
              <w:rPr>
                <w:rFonts w:ascii="Arial" w:cs="Arial" w:eastAsia="Arial" w:hAnsi="Arial"/>
                <w:sz w:val="24"/>
                <w:szCs w:val="24"/>
              </w:rPr>
            </w:pPr>
            <w:r w:rsidDel="00000000" w:rsidR="00000000" w:rsidRPr="00000000">
              <w:rPr>
                <w:rFonts w:ascii="Arial" w:cs="Arial" w:eastAsia="Arial" w:hAnsi="Arial"/>
                <w:sz w:val="24"/>
                <w:szCs w:val="24"/>
                <w:rtl w:val="0"/>
              </w:rPr>
              <w:t xml:space="preserve">Ontrouw zijn is toegestaan, zolang je er maar voor zorgt dat je partner er op geen enkele manier last van heeft. </w:t>
            </w:r>
          </w:p>
        </w:tc>
        <w:tc>
          <w:tcPr/>
          <w:p w:rsidR="00000000" w:rsidDel="00000000" w:rsidP="00000000" w:rsidRDefault="00000000" w:rsidRPr="00000000" w14:paraId="00000019">
            <w:pPr>
              <w:tabs>
                <w:tab w:val="left" w:pos="5906"/>
              </w:tabs>
              <w:contextualSpacing w:val="0"/>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1A">
            <w:pPr>
              <w:tabs>
                <w:tab w:val="left" w:pos="5906"/>
              </w:tabs>
              <w:contextualSpacing w:val="0"/>
              <w:rPr>
                <w:rFonts w:ascii="Arial" w:cs="Arial" w:eastAsia="Arial" w:hAnsi="Arial"/>
                <w:sz w:val="24"/>
                <w:szCs w:val="24"/>
              </w:rPr>
            </w:pPr>
            <w:r w:rsidDel="00000000" w:rsidR="00000000" w:rsidRPr="00000000">
              <w:rPr>
                <w:rtl w:val="0"/>
              </w:rPr>
            </w:r>
          </w:p>
        </w:tc>
      </w:tr>
    </w:tbl>
    <w:p w:rsidR="00000000" w:rsidDel="00000000" w:rsidP="00000000" w:rsidRDefault="00000000" w:rsidRPr="00000000" w14:paraId="0000001B">
      <w:pPr>
        <w:tabs>
          <w:tab w:val="left" w:pos="5906"/>
        </w:tabs>
        <w:contextualSpacing w:val="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C">
      <w:pPr>
        <w:tabs>
          <w:tab w:val="left" w:pos="5906"/>
        </w:tabs>
        <w:contextualSpacing w:val="0"/>
        <w:rPr>
          <w:rFonts w:ascii="Arial" w:cs="Arial" w:eastAsia="Arial" w:hAnsi="Arial"/>
          <w:sz w:val="24"/>
          <w:szCs w:val="24"/>
        </w:rPr>
      </w:pPr>
      <w:r w:rsidDel="00000000" w:rsidR="00000000" w:rsidRPr="00000000">
        <w:rPr>
          <w:rFonts w:ascii="Arial" w:cs="Arial" w:eastAsia="Arial" w:hAnsi="Arial"/>
          <w:sz w:val="24"/>
          <w:szCs w:val="24"/>
          <w:rtl w:val="0"/>
        </w:rPr>
        <w:t xml:space="preserve">Belangrijkste waarde volgens de utilisten: </w:t>
      </w:r>
    </w:p>
    <w:p w:rsidR="00000000" w:rsidDel="00000000" w:rsidP="00000000" w:rsidRDefault="00000000" w:rsidRPr="00000000" w14:paraId="0000001D">
      <w:pPr>
        <w:tabs>
          <w:tab w:val="left" w:pos="5906"/>
        </w:tabs>
        <w:contextualSpacing w:val="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E">
      <w:pPr>
        <w:tabs>
          <w:tab w:val="left" w:pos="5906"/>
        </w:tabs>
        <w:contextualSpacing w:val="0"/>
        <w:rPr>
          <w:rFonts w:ascii="Arial" w:cs="Arial" w:eastAsia="Arial" w:hAnsi="Arial"/>
          <w:sz w:val="24"/>
          <w:szCs w:val="24"/>
        </w:rPr>
      </w:pPr>
      <w:bookmarkStart w:colFirst="0" w:colLast="0" w:name="_gjdgxs" w:id="0"/>
      <w:bookmarkEnd w:id="0"/>
      <w:r w:rsidDel="00000000" w:rsidR="00000000" w:rsidRPr="00000000">
        <w:rPr>
          <w:rtl w:val="0"/>
        </w:rPr>
      </w:r>
    </w:p>
    <w:p w:rsidR="00000000" w:rsidDel="00000000" w:rsidP="00000000" w:rsidRDefault="00000000" w:rsidRPr="00000000" w14:paraId="0000001F">
      <w:pPr>
        <w:tabs>
          <w:tab w:val="left" w:pos="5906"/>
        </w:tabs>
        <w:contextualSpacing w:val="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0">
      <w:pPr>
        <w:tabs>
          <w:tab w:val="left" w:pos="5906"/>
        </w:tabs>
        <w:contextualSpacing w:val="0"/>
        <w:rPr>
          <w:rFonts w:ascii="Arial" w:cs="Arial" w:eastAsia="Arial" w:hAnsi="Arial"/>
          <w:sz w:val="24"/>
          <w:szCs w:val="24"/>
        </w:rPr>
      </w:pPr>
      <w:r w:rsidDel="00000000" w:rsidR="00000000" w:rsidRPr="00000000">
        <w:rPr>
          <w:rFonts w:ascii="Arial" w:cs="Arial" w:eastAsia="Arial" w:hAnsi="Arial"/>
          <w:sz w:val="24"/>
          <w:szCs w:val="24"/>
          <w:rtl w:val="0"/>
        </w:rPr>
        <w:t xml:space="preserve">Belangrijkste principe volgens Kant: </w:t>
      </w:r>
    </w:p>
    <w:p w:rsidR="00000000" w:rsidDel="00000000" w:rsidP="00000000" w:rsidRDefault="00000000" w:rsidRPr="00000000" w14:paraId="00000021">
      <w:pPr>
        <w:tabs>
          <w:tab w:val="left" w:pos="5906"/>
        </w:tabs>
        <w:contextualSpacing w:val="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2">
      <w:pPr>
        <w:tabs>
          <w:tab w:val="left" w:pos="5906"/>
        </w:tabs>
        <w:contextualSpacing w:val="0"/>
        <w:rPr>
          <w:rFonts w:ascii="Arial" w:cs="Arial" w:eastAsia="Arial" w:hAnsi="Arial"/>
          <w:sz w:val="24"/>
          <w:szCs w:val="24"/>
        </w:rPr>
      </w:pPr>
      <w:r w:rsidDel="00000000" w:rsidR="00000000" w:rsidRPr="00000000">
        <w:rPr>
          <w:rtl w:val="0"/>
        </w:rPr>
      </w:r>
    </w:p>
    <w:sectPr>
      <w:pgSz w:h="16838" w:w="11906"/>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nl-NL"/>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