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A2" w:rsidRPr="00FF0085" w:rsidRDefault="00FF0085">
      <w:pPr>
        <w:rPr>
          <w:b/>
          <w:sz w:val="28"/>
        </w:rPr>
      </w:pPr>
      <w:r w:rsidRPr="00FF0085">
        <w:rPr>
          <w:b/>
          <w:sz w:val="28"/>
        </w:rPr>
        <w:t>Lesplan</w:t>
      </w:r>
    </w:p>
    <w:p w:rsidR="00FF0085" w:rsidRDefault="00FF0085"/>
    <w:p w:rsidR="00FF0085" w:rsidRDefault="00FF008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FF0085" w:rsidTr="00FF0085">
        <w:tc>
          <w:tcPr>
            <w:tcW w:w="1668" w:type="dxa"/>
          </w:tcPr>
          <w:p w:rsidR="00FF0085" w:rsidRDefault="00FF0085">
            <w:r>
              <w:t>Titel les</w:t>
            </w:r>
          </w:p>
        </w:tc>
        <w:tc>
          <w:tcPr>
            <w:tcW w:w="7544" w:type="dxa"/>
          </w:tcPr>
          <w:p w:rsidR="00FF0085" w:rsidRPr="001D18DB" w:rsidRDefault="001D18DB">
            <w:pPr>
              <w:rPr>
                <w:rFonts w:ascii="Arial" w:hAnsi="Arial" w:cs="Arial"/>
              </w:rPr>
            </w:pPr>
            <w:r w:rsidRPr="001D18DB">
              <w:rPr>
                <w:rFonts w:ascii="Arial" w:hAnsi="Arial" w:cs="Arial"/>
              </w:rPr>
              <w:t>PO Retorische oefening</w:t>
            </w:r>
          </w:p>
        </w:tc>
      </w:tr>
      <w:tr w:rsidR="00FF0085" w:rsidTr="00FF0085">
        <w:tc>
          <w:tcPr>
            <w:tcW w:w="1668" w:type="dxa"/>
          </w:tcPr>
          <w:p w:rsidR="00FF0085" w:rsidRDefault="00FF0085">
            <w:r>
              <w:t>Lesplan</w:t>
            </w:r>
          </w:p>
        </w:tc>
        <w:tc>
          <w:tcPr>
            <w:tcW w:w="7544" w:type="dxa"/>
          </w:tcPr>
          <w:p w:rsidR="001D18DB" w:rsidRPr="001D18DB" w:rsidRDefault="001D18DB" w:rsidP="001D18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D18DB">
              <w:rPr>
                <w:rFonts w:ascii="Arial" w:eastAsia="Times New Roman" w:hAnsi="Arial" w:cs="Arial"/>
                <w:color w:val="000000"/>
                <w:lang w:eastAsia="nl-NL"/>
              </w:rPr>
              <w:t>Stap 1:</w:t>
            </w:r>
          </w:p>
          <w:p w:rsidR="001D18DB" w:rsidRPr="001D18DB" w:rsidRDefault="001D18DB" w:rsidP="001D18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D18DB">
              <w:rPr>
                <w:rFonts w:ascii="Arial" w:eastAsia="Times New Roman" w:hAnsi="Arial" w:cs="Arial"/>
                <w:color w:val="000000"/>
                <w:lang w:eastAsia="nl-NL"/>
              </w:rPr>
              <w:t>In 1 les wordt de opdracht uitgedeeld en afspraken gemaakt welke leerling wanneer de retorische oefening doet. Het beoordelingsmodel wordt uitgelegd.</w:t>
            </w:r>
          </w:p>
          <w:p w:rsidR="001D18DB" w:rsidRPr="001D18DB" w:rsidRDefault="001D18DB" w:rsidP="001D18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bookmarkStart w:id="0" w:name="_GoBack"/>
            <w:bookmarkEnd w:id="0"/>
          </w:p>
          <w:p w:rsidR="001D18DB" w:rsidRPr="001D18DB" w:rsidRDefault="001D18DB" w:rsidP="001D18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D18DB">
              <w:rPr>
                <w:rFonts w:ascii="Arial" w:eastAsia="Times New Roman" w:hAnsi="Arial" w:cs="Arial"/>
                <w:color w:val="000000"/>
                <w:lang w:eastAsia="nl-NL"/>
              </w:rPr>
              <w:t>Stap 2:</w:t>
            </w:r>
          </w:p>
          <w:p w:rsidR="001D18DB" w:rsidRPr="001D18DB" w:rsidRDefault="001D18DB" w:rsidP="001D18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D18DB">
              <w:rPr>
                <w:rFonts w:ascii="Arial" w:eastAsia="Times New Roman" w:hAnsi="Arial" w:cs="Arial"/>
                <w:color w:val="000000"/>
                <w:lang w:eastAsia="nl-NL"/>
              </w:rPr>
              <w:t>Daarna zijn er op de afgesproken momenten steeds 2 of 3 retorische oefeningen van elk 20 minuten in de les. Leerlingen moeten dit thuis voorbereiden.</w:t>
            </w:r>
          </w:p>
          <w:p w:rsidR="001D18DB" w:rsidRPr="001D18DB" w:rsidRDefault="001D18DB" w:rsidP="001D18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:rsidR="001D18DB" w:rsidRPr="001D18DB" w:rsidRDefault="001D18DB" w:rsidP="001D18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D18DB">
              <w:rPr>
                <w:rFonts w:ascii="Arial" w:eastAsia="Times New Roman" w:hAnsi="Arial" w:cs="Arial"/>
                <w:color w:val="000000"/>
                <w:lang w:eastAsia="nl-NL"/>
              </w:rPr>
              <w:t>Stap 3:</w:t>
            </w:r>
          </w:p>
          <w:p w:rsidR="001D18DB" w:rsidRPr="001D18DB" w:rsidRDefault="001D18DB" w:rsidP="001D18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D18DB">
              <w:rPr>
                <w:rFonts w:ascii="Arial" w:eastAsia="Times New Roman" w:hAnsi="Arial" w:cs="Arial"/>
                <w:color w:val="000000"/>
                <w:lang w:eastAsia="nl-NL"/>
              </w:rPr>
              <w:t xml:space="preserve">Tijdens de retorische oefening houdt de leerling een betoog voor de klas. Het is handig om de </w:t>
            </w:r>
            <w:proofErr w:type="spellStart"/>
            <w:r w:rsidRPr="001D18DB">
              <w:rPr>
                <w:rFonts w:ascii="Arial" w:eastAsia="Times New Roman" w:hAnsi="Arial" w:cs="Arial"/>
                <w:color w:val="000000"/>
                <w:lang w:eastAsia="nl-NL"/>
              </w:rPr>
              <w:t>powerpoint</w:t>
            </w:r>
            <w:proofErr w:type="spellEnd"/>
            <w:r w:rsidRPr="001D18DB">
              <w:rPr>
                <w:rFonts w:ascii="Arial" w:eastAsia="Times New Roman" w:hAnsi="Arial" w:cs="Arial"/>
                <w:color w:val="000000"/>
                <w:lang w:eastAsia="nl-NL"/>
              </w:rPr>
              <w:t xml:space="preserve"> vooraf op te laten sturen. Intussen kun je aantekeningen maken op het beoordelingsmodel.</w:t>
            </w:r>
          </w:p>
          <w:p w:rsidR="001D18DB" w:rsidRPr="001D18DB" w:rsidRDefault="001D18DB" w:rsidP="001D18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:rsidR="001D18DB" w:rsidRPr="001D18DB" w:rsidRDefault="001D18DB" w:rsidP="001D18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D18DB">
              <w:rPr>
                <w:rFonts w:ascii="Arial" w:eastAsia="Times New Roman" w:hAnsi="Arial" w:cs="Arial"/>
                <w:color w:val="000000"/>
                <w:lang w:eastAsia="nl-NL"/>
              </w:rPr>
              <w:t>Stap 4:</w:t>
            </w:r>
          </w:p>
          <w:p w:rsidR="001D18DB" w:rsidRPr="001D18DB" w:rsidRDefault="001D18DB" w:rsidP="001D18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D18DB">
              <w:rPr>
                <w:rFonts w:ascii="Arial" w:eastAsia="Times New Roman" w:hAnsi="Arial" w:cs="Arial"/>
                <w:color w:val="000000"/>
                <w:lang w:eastAsia="nl-NL"/>
              </w:rPr>
              <w:t>Na het betoog krijgen de overige leerlingen de gelegenheid tot het stellen van verhelderende vragen aan de spreker.</w:t>
            </w:r>
          </w:p>
          <w:p w:rsidR="001D18DB" w:rsidRPr="001D18DB" w:rsidRDefault="001D18DB" w:rsidP="001D18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D18DB">
              <w:rPr>
                <w:rFonts w:ascii="Arial" w:eastAsia="Times New Roman" w:hAnsi="Arial" w:cs="Arial"/>
                <w:color w:val="000000"/>
                <w:lang w:eastAsia="nl-NL"/>
              </w:rPr>
              <w:t>Daarna mogen de leerlingen tegenargumenten verzinnen die de spreker moet weerleggen.</w:t>
            </w:r>
          </w:p>
          <w:p w:rsidR="001D18DB" w:rsidRPr="001D18DB" w:rsidRDefault="001D18DB" w:rsidP="001D18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D18DB">
              <w:rPr>
                <w:rFonts w:ascii="Arial" w:eastAsia="Times New Roman" w:hAnsi="Arial" w:cs="Arial"/>
                <w:color w:val="000000"/>
                <w:lang w:eastAsia="nl-NL"/>
              </w:rPr>
              <w:t>Tenslotte geven de leerlingen nog feedback in de vorm van tops en tips. Hierin zorg je voor een veilige sfeer waarin feedback positief wordt geformuleerd (feed forward).</w:t>
            </w:r>
          </w:p>
          <w:p w:rsidR="00FF0085" w:rsidRDefault="00FF0085" w:rsidP="00FF0085"/>
        </w:tc>
      </w:tr>
    </w:tbl>
    <w:p w:rsidR="00FF0085" w:rsidRDefault="00FF0085"/>
    <w:p w:rsidR="00FF0085" w:rsidRDefault="00FF0085"/>
    <w:p w:rsidR="00FF0085" w:rsidRDefault="00FF0085" w:rsidP="00FF0085"/>
    <w:sectPr w:rsidR="00FF0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85"/>
    <w:rsid w:val="001D18DB"/>
    <w:rsid w:val="009B2CC1"/>
    <w:rsid w:val="009C19A2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F00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1D1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F00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1D1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Stijn Ockeloen</dc:creator>
  <cp:lastModifiedBy>Stijn Ockeloen</cp:lastModifiedBy>
  <cp:revision>2</cp:revision>
  <dcterms:created xsi:type="dcterms:W3CDTF">2018-07-11T13:29:00Z</dcterms:created>
  <dcterms:modified xsi:type="dcterms:W3CDTF">2018-07-11T13:29:00Z</dcterms:modified>
</cp:coreProperties>
</file>