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1">
      <w:pPr>
        <w:contextualSpacing w:val="0"/>
        <w:rPr>
          <w:rFonts w:ascii="Ubuntu" w:cs="Ubuntu" w:eastAsia="Ubuntu" w:hAnsi="Ubuntu"/>
          <w:b w:val="1"/>
          <w:sz w:val="26"/>
          <w:szCs w:val="26"/>
        </w:rPr>
      </w:pPr>
      <w:r w:rsidDel="00000000" w:rsidR="00000000" w:rsidRPr="00000000">
        <w:rPr>
          <w:rFonts w:ascii="Ubuntu" w:cs="Ubuntu" w:eastAsia="Ubuntu" w:hAnsi="Ubuntu"/>
          <w:b w:val="1"/>
          <w:sz w:val="26"/>
          <w:szCs w:val="26"/>
          <w:rtl w:val="0"/>
        </w:rPr>
        <w:t xml:space="preserve">Heren- en slavenmoraal</w:t>
      </w:r>
    </w:p>
    <w:p w:rsidR="00000000" w:rsidDel="00000000" w:rsidP="00000000" w:rsidRDefault="00000000" w:rsidRPr="00000000" w14:paraId="00000002">
      <w:pPr>
        <w:contextualSpacing w:val="0"/>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Nietzsche</w:t>
      </w:r>
    </w:p>
    <w:p w:rsidR="00000000" w:rsidDel="00000000" w:rsidP="00000000" w:rsidRDefault="00000000" w:rsidRPr="00000000" w14:paraId="00000003">
      <w:pPr>
        <w:contextualSpacing w:val="0"/>
        <w:rPr>
          <w:rFonts w:ascii="Ubuntu" w:cs="Ubuntu" w:eastAsia="Ubuntu" w:hAnsi="Ubuntu"/>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Ubuntu" w:cs="Ubuntu" w:eastAsia="Ubuntu" w:hAnsi="Ubuntu"/>
          <w:b w:val="1"/>
          <w:i w:val="1"/>
          <w:sz w:val="24"/>
          <w:szCs w:val="24"/>
        </w:rPr>
      </w:pPr>
      <w:r w:rsidDel="00000000" w:rsidR="00000000" w:rsidRPr="00000000">
        <w:rPr>
          <w:rtl w:val="0"/>
        </w:rPr>
      </w:r>
    </w:p>
    <w:p w:rsidR="00000000" w:rsidDel="00000000" w:rsidP="00000000" w:rsidRDefault="00000000" w:rsidRPr="00000000" w14:paraId="00000005">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Korte beschrijving</w:t>
      </w:r>
    </w:p>
    <w:p w:rsidR="00000000" w:rsidDel="00000000" w:rsidP="00000000" w:rsidRDefault="00000000" w:rsidRPr="00000000" w14:paraId="00000006">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In deze les onderzoek je met leerlingen de mogelijkheid en noodzaak van zelf waarden scheppen alsook waardoor we onze eigenwaarde laten bepalen aan de hand van de visie van Nietzsche zijn heren- en slavenmoraal. Hierbij gebruik je een primair tekstfragment van Nietzsche. Dit kun je vervolgens verdieping geven door met leerlingen te spreken over de grondslag van de moraliteit en / of een toneelstukje laten maken over ‘de scheppende mens’. </w:t>
      </w:r>
    </w:p>
    <w:p w:rsidR="00000000" w:rsidDel="00000000" w:rsidP="00000000" w:rsidRDefault="00000000" w:rsidRPr="00000000" w14:paraId="00000007">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8">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Lesstappen</w:t>
      </w:r>
    </w:p>
    <w:p w:rsidR="00000000" w:rsidDel="00000000" w:rsidP="00000000" w:rsidRDefault="00000000" w:rsidRPr="00000000" w14:paraId="00000009">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Hieronder volgen de stappen die je met leerlingen kunt doorlopen: </w:t>
      </w:r>
    </w:p>
    <w:p w:rsidR="00000000" w:rsidDel="00000000" w:rsidP="00000000" w:rsidRDefault="00000000" w:rsidRPr="00000000" w14:paraId="0000000A">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prikkelen met een beginvraag: wie bepaalt ons gevoel van eigenwaarde? </w:t>
      </w:r>
    </w:p>
    <w:p w:rsidR="00000000" w:rsidDel="00000000" w:rsidP="00000000" w:rsidRDefault="00000000" w:rsidRPr="00000000" w14:paraId="0000000B">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analyseren een primaire tekst van Friedrich Nietzsche in tweetallen (na, afhankelijk van het niveau / leerjaar, het wel of niet voorgelezen te hebben)</w:t>
      </w:r>
    </w:p>
    <w:p w:rsidR="00000000" w:rsidDel="00000000" w:rsidP="00000000" w:rsidRDefault="00000000" w:rsidRPr="00000000" w14:paraId="0000000C">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werken gezamenlijk de vragen uit op basis van de primaire tekst</w:t>
      </w:r>
    </w:p>
    <w:p w:rsidR="00000000" w:rsidDel="00000000" w:rsidP="00000000" w:rsidRDefault="00000000" w:rsidRPr="00000000" w14:paraId="0000000D">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Verdieping I: Leerlingen reflecteren op de grondslag van de moraliteit en hierover voer je een gesprek met de klas (waarin eventueel een verbinding komt </w:t>
      </w:r>
    </w:p>
    <w:p w:rsidR="00000000" w:rsidDel="00000000" w:rsidP="00000000" w:rsidRDefault="00000000" w:rsidRPr="00000000" w14:paraId="0000000E">
      <w:pPr>
        <w:numPr>
          <w:ilvl w:val="0"/>
          <w:numId w:val="1"/>
        </w:numPr>
        <w:ind w:left="720" w:hanging="360"/>
        <w:contextualSpacing w:val="1"/>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Verdieping II: Leerlingen proberen de waarden-scheppende mens uit te beelden in een klein toneelstukje, dat ze mogen voorbereiden in de les. </w:t>
      </w:r>
    </w:p>
    <w:p w:rsidR="00000000" w:rsidDel="00000000" w:rsidP="00000000" w:rsidRDefault="00000000" w:rsidRPr="00000000" w14:paraId="0000000F">
      <w:pPr>
        <w:numPr>
          <w:ilvl w:val="0"/>
          <w:numId w:val="1"/>
        </w:numPr>
        <w:ind w:left="720" w:hanging="360"/>
        <w:contextualSpacing w:val="1"/>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Met leerlingen reflecteren: door wie laat jij je eigenwaarde bepalen, en vind je dat je hierin gevoelig hoort te zijn voor wat anderen van je kunnen vinden?</w:t>
      </w:r>
    </w:p>
    <w:p w:rsidR="00000000" w:rsidDel="00000000" w:rsidP="00000000" w:rsidRDefault="00000000" w:rsidRPr="00000000" w14:paraId="00000010">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11">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Tekstfragment: Nietzsche over de heren- en slavenmoraal</w:t>
      </w:r>
    </w:p>
    <w:p w:rsidR="00000000" w:rsidDel="00000000" w:rsidP="00000000" w:rsidRDefault="00000000" w:rsidRPr="00000000" w14:paraId="00000012">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De Duitse filosoof Friedrich Nietzsche onderscheidde twee soorten moraal, de herenmoraal en de slavenmoraal. Het eerste stukje tekst gaat over de herenmoraal, daarna volgt een typering van de slavenmoraal. </w:t>
      </w:r>
    </w:p>
    <w:p w:rsidR="00000000" w:rsidDel="00000000" w:rsidP="00000000" w:rsidRDefault="00000000" w:rsidRPr="00000000" w14:paraId="00000013">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4">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“De mens van het voorname type is voor zijn gevoel zelf waardebepalend, hij heeft geen goedkeuring nodig, hij oordeelt ‘wat voor mij schadelijk is, is schadelijk als zodanig,’ hij ziet zichzelf als iets waaraan de dingen pas hun eer ontlenen, hij is waardenscheppend. Alles wat hij over zichzelf weet, eert hij: zulk een moraal is zelfverheerlijkend. Op de voorgrond staat het gevoel van overvloed, van macht die wil overstromen, het geluk van de hoogspanning, het bewustzijn van een rijkdom die zou willen schenken en afstaan: ook de voorname mens helpt de ongelukkige, niet of bijna niet uit medelijden, maar meer uit een drang die door de overstromende macht wordt veroorzaakt.”</w:t>
      </w:r>
    </w:p>
    <w:p w:rsidR="00000000" w:rsidDel="00000000" w:rsidP="00000000" w:rsidRDefault="00000000" w:rsidRPr="00000000" w14:paraId="00000015">
      <w:pPr>
        <w:ind w:left="300" w:firstLine="0"/>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6">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w:t>
      </w:r>
    </w:p>
    <w:p w:rsidR="00000000" w:rsidDel="00000000" w:rsidP="00000000" w:rsidRDefault="00000000" w:rsidRPr="00000000" w14:paraId="00000017">
      <w:pPr>
        <w:ind w:left="300" w:firstLine="0"/>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8">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“De slavenmoraal is in essentie een nuttigheidsmoraal. Dit is de onstaansbron van die vermaarde tegenstelling tussen ‘goed’ en ‘kwaad’: -in het kwade worden macht en gevaarlijkheid gevoeld, een zekere vreeswekkendheid, verfijning en een kracht die geen verachting duldt. Dus volgens de slavenmoraal wekt de ‘kwade’ vrees; volgens de herenmoraal is het juist de ‘goede’ die vrees wekt en wekken wil, terwijl de ‘slecht’ als de verachtelijke mens wordt ervaren. De tegenstelling wordt tot het uiterste toegespitst als zich nu, getrouw aan de beginselen van de slavenmoraal, ten slotte ook aan de ‘goeden’ van deze moraal een zweem van minachting hecht – die licht en welwillend kan zijn -, omdat de goede binnen de denktrant der slaven in elk geval de ongevaarlijke mens moet zijn: hij is goedig, gemakkelijk te bedriegen, een beetje dom wellicht, un bonhomme (= een brave burger). Overal waar de slavenmoraal terrein wint, vertoont de taal de neiging de woorden ‘goed’ en ‘dom’ tot elkaar te laten naderen.” </w:t>
      </w:r>
    </w:p>
    <w:p w:rsidR="00000000" w:rsidDel="00000000" w:rsidP="00000000" w:rsidRDefault="00000000" w:rsidRPr="00000000" w14:paraId="00000019">
      <w:pPr>
        <w:ind w:left="300" w:firstLine="0"/>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A">
      <w:pPr>
        <w:ind w:left="300" w:firstLine="0"/>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(F. Nietzsche, </w:t>
      </w:r>
      <w:r w:rsidDel="00000000" w:rsidR="00000000" w:rsidRPr="00000000">
        <w:rPr>
          <w:rFonts w:ascii="Ubuntu" w:cs="Ubuntu" w:eastAsia="Ubuntu" w:hAnsi="Ubuntu"/>
          <w:i w:val="1"/>
          <w:sz w:val="24"/>
          <w:szCs w:val="24"/>
          <w:rtl w:val="0"/>
        </w:rPr>
        <w:t xml:space="preserve">Voorbij Goed en Kwaad</w:t>
      </w:r>
      <w:r w:rsidDel="00000000" w:rsidR="00000000" w:rsidRPr="00000000">
        <w:rPr>
          <w:rFonts w:ascii="Ubuntu" w:cs="Ubuntu" w:eastAsia="Ubuntu" w:hAnsi="Ubuntu"/>
          <w:sz w:val="24"/>
          <w:szCs w:val="24"/>
          <w:rtl w:val="0"/>
        </w:rPr>
        <w:t xml:space="preserve">, oorspr. 1885, vertaling T. Graftdijk, De Arbeiderspers: Amsterdam, 1979)</w:t>
      </w:r>
    </w:p>
    <w:p w:rsidR="00000000" w:rsidDel="00000000" w:rsidP="00000000" w:rsidRDefault="00000000" w:rsidRPr="00000000" w14:paraId="0000001B">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C">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Vragen</w:t>
      </w:r>
    </w:p>
    <w:p w:rsidR="00000000" w:rsidDel="00000000" w:rsidP="00000000" w:rsidRDefault="00000000" w:rsidRPr="00000000" w14:paraId="0000001D">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De volgende vragen kunnen gesteld worden bij het bovenstaande tekstfragment: </w:t>
      </w:r>
    </w:p>
    <w:p w:rsidR="00000000" w:rsidDel="00000000" w:rsidP="00000000" w:rsidRDefault="00000000" w:rsidRPr="00000000" w14:paraId="0000001E">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Leg uit hoe Nietzsche's uitspraak 'Ik houd van degene die boven zichzelf uit wil scheppen en zo te gronde gaat' past binnen zijn idee van de heren- en de slavenmoraal. </w:t>
      </w:r>
    </w:p>
    <w:p w:rsidR="00000000" w:rsidDel="00000000" w:rsidP="00000000" w:rsidRDefault="00000000" w:rsidRPr="00000000" w14:paraId="0000001F">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Nietzsche zet zich met zijn visie sterk af tegen de christelijke moraal, die dominant was in het Europa van zijn tijd. Welke kritiek kun je met Nietzsche geven op de waarden die in de christelijke moraal hoog aangeschreven staan? Illustreer dit met tenminste drie waarden. </w:t>
      </w:r>
    </w:p>
    <w:p w:rsidR="00000000" w:rsidDel="00000000" w:rsidP="00000000" w:rsidRDefault="00000000" w:rsidRPr="00000000" w14:paraId="00000020">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Tegenwoordig is het nogal populair om te roepen dat ‘iedereen gelijk is’. Alleen wat bedoelen we dan eigenlijk? Nietzsche meent dat de begrippen ‘goed’ en ‘kwaad’ uitingen zijn van de </w:t>
      </w:r>
      <w:r w:rsidDel="00000000" w:rsidR="00000000" w:rsidRPr="00000000">
        <w:rPr>
          <w:rFonts w:ascii="Ubuntu" w:cs="Ubuntu" w:eastAsia="Ubuntu" w:hAnsi="Ubuntu"/>
          <w:i w:val="1"/>
          <w:sz w:val="24"/>
          <w:szCs w:val="24"/>
          <w:rtl w:val="0"/>
        </w:rPr>
        <w:t xml:space="preserve">wil tot macht </w:t>
      </w:r>
      <w:r w:rsidDel="00000000" w:rsidR="00000000" w:rsidRPr="00000000">
        <w:rPr>
          <w:rFonts w:ascii="Ubuntu" w:cs="Ubuntu" w:eastAsia="Ubuntu" w:hAnsi="Ubuntu"/>
          <w:sz w:val="24"/>
          <w:szCs w:val="24"/>
          <w:rtl w:val="0"/>
        </w:rPr>
        <w:t xml:space="preserve">- pogingen om de wereld jouw wil op te leggen. Dat wil zeggen: jouw persoonlijke kijk op de wereld probeer je een ander op te dringen als een ‘morele waarheid’. En, zoals Nietzsche zei, “niets anders dan dat”. In hoeverre valt deze ‘gelijkheid’ moreel te rechtvaardigen? Betrek in je antwoord Nietzsche zijn concept </w:t>
      </w:r>
      <w:r w:rsidDel="00000000" w:rsidR="00000000" w:rsidRPr="00000000">
        <w:rPr>
          <w:rFonts w:ascii="Ubuntu" w:cs="Ubuntu" w:eastAsia="Ubuntu" w:hAnsi="Ubuntu"/>
          <w:i w:val="1"/>
          <w:sz w:val="24"/>
          <w:szCs w:val="24"/>
          <w:rtl w:val="0"/>
        </w:rPr>
        <w:t xml:space="preserve">wil tot macht. </w:t>
      </w:r>
    </w:p>
    <w:p w:rsidR="00000000" w:rsidDel="00000000" w:rsidP="00000000" w:rsidRDefault="00000000" w:rsidRPr="00000000" w14:paraId="00000021">
      <w:pPr>
        <w:contextualSpacing w:val="0"/>
        <w:rPr>
          <w:rFonts w:ascii="Ubuntu" w:cs="Ubuntu" w:eastAsia="Ubuntu" w:hAnsi="Ubuntu"/>
          <w:i w:val="1"/>
          <w:sz w:val="24"/>
          <w:szCs w:val="24"/>
        </w:rPr>
      </w:pPr>
      <w:r w:rsidDel="00000000" w:rsidR="00000000" w:rsidRPr="00000000">
        <w:rPr>
          <w:rtl w:val="0"/>
        </w:rPr>
      </w:r>
    </w:p>
    <w:p w:rsidR="00000000" w:rsidDel="00000000" w:rsidP="00000000" w:rsidRDefault="00000000" w:rsidRPr="00000000" w14:paraId="00000022">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23">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24">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25">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Verdiepingsgesprek ‘grondslag moraliteit’ en ‘waarden scheppen’</w:t>
      </w:r>
    </w:p>
    <w:p w:rsidR="00000000" w:rsidDel="00000000" w:rsidP="00000000" w:rsidRDefault="00000000" w:rsidRPr="00000000" w14:paraId="00000026">
      <w:pPr>
        <w:contextualSpacing w:val="0"/>
        <w:rPr>
          <w:rFonts w:ascii="Ubuntu" w:cs="Ubuntu" w:eastAsia="Ubuntu" w:hAnsi="Ubuntu"/>
          <w:i w:val="1"/>
          <w:sz w:val="24"/>
          <w:szCs w:val="24"/>
        </w:rPr>
      </w:pPr>
      <w:r w:rsidDel="00000000" w:rsidR="00000000" w:rsidRPr="00000000">
        <w:rPr>
          <w:rFonts w:ascii="Ubuntu" w:cs="Ubuntu" w:eastAsia="Ubuntu" w:hAnsi="Ubuntu"/>
          <w:sz w:val="24"/>
          <w:szCs w:val="24"/>
          <w:rtl w:val="0"/>
        </w:rPr>
        <w:t xml:space="preserve">Je kunt met leerlingen eventueel een verdiepingsgesprek voeren over de volgende vraag: </w:t>
      </w:r>
      <w:r w:rsidDel="00000000" w:rsidR="00000000" w:rsidRPr="00000000">
        <w:rPr>
          <w:rFonts w:ascii="Ubuntu" w:cs="Ubuntu" w:eastAsia="Ubuntu" w:hAnsi="Ubuntu"/>
          <w:i w:val="1"/>
          <w:sz w:val="24"/>
          <w:szCs w:val="24"/>
          <w:rtl w:val="0"/>
        </w:rPr>
        <w:t xml:space="preserve">in hoeverre rationaliteit de grondslag van onze moraliteit is en in welke mate we waarden kunnen scheppen. </w:t>
      </w:r>
    </w:p>
    <w:p w:rsidR="00000000" w:rsidDel="00000000" w:rsidP="00000000" w:rsidRDefault="00000000" w:rsidRPr="00000000" w14:paraId="00000027">
      <w:pPr>
        <w:contextualSpacing w:val="0"/>
        <w:rPr>
          <w:rFonts w:ascii="Ubuntu" w:cs="Ubuntu" w:eastAsia="Ubuntu" w:hAnsi="Ubuntu"/>
          <w:i w:val="1"/>
          <w:sz w:val="24"/>
          <w:szCs w:val="24"/>
        </w:rPr>
      </w:pPr>
      <w:r w:rsidDel="00000000" w:rsidR="00000000" w:rsidRPr="00000000">
        <w:rPr>
          <w:rtl w:val="0"/>
        </w:rPr>
      </w:r>
    </w:p>
    <w:p w:rsidR="00000000" w:rsidDel="00000000" w:rsidP="00000000" w:rsidRDefault="00000000" w:rsidRPr="00000000" w14:paraId="00000028">
      <w:pPr>
        <w:contextualSpacing w:val="0"/>
        <w:rPr>
          <w:rFonts w:ascii="Ubuntu" w:cs="Ubuntu" w:eastAsia="Ubuntu" w:hAnsi="Ubuntu"/>
          <w:i w:val="1"/>
          <w:sz w:val="24"/>
          <w:szCs w:val="24"/>
        </w:rPr>
      </w:pPr>
      <w:r w:rsidDel="00000000" w:rsidR="00000000" w:rsidRPr="00000000">
        <w:rPr>
          <w:rFonts w:ascii="Ubuntu" w:cs="Ubuntu" w:eastAsia="Ubuntu" w:hAnsi="Ubuntu"/>
          <w:sz w:val="24"/>
          <w:szCs w:val="24"/>
          <w:rtl w:val="0"/>
        </w:rPr>
        <w:t xml:space="preserve">Hierin kun je ook aandacht besteden aan de kritiek die Nietzsche heeft op filosofen zoals Immanuel Kant, Plato en Socrates (waarin de rede / het verstand duidelijk een funderende rol heeft voor onze moraliteit). </w:t>
      </w:r>
      <w:r w:rsidDel="00000000" w:rsidR="00000000" w:rsidRPr="00000000">
        <w:rPr>
          <w:rtl w:val="0"/>
        </w:rPr>
      </w:r>
    </w:p>
    <w:p w:rsidR="00000000" w:rsidDel="00000000" w:rsidP="00000000" w:rsidRDefault="00000000" w:rsidRPr="00000000" w14:paraId="00000029">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2A">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Toneelstukje: de waarden-scheppende mens</w:t>
      </w:r>
    </w:p>
    <w:p w:rsidR="00000000" w:rsidDel="00000000" w:rsidP="00000000" w:rsidRDefault="00000000" w:rsidRPr="00000000" w14:paraId="0000002B">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Instructie voor leerlingen: maak een ‘scetch’ van ongeveer 3 minuten in een groepje van 4 (tot 6) personen. Hierin verwerk je de volgende elementen: (a) een waarden-scheppend mens, (b) een slaaf, (c) een situatie waarin de waarden van beide personages met elkaar botsen en (d) een commentaar vanaf de zijlijn waarin duidelijk wordt voor de kijker wat Nietzsche bedoelt met de ‘wil tot macht’. Zorg dat de kijker duidelijk aan het denken wordt gezet over zijn / haar eigen leven en waarden. Geef eventueel nog een eigen boodschap mee aan de kijker of laat hem / haar in verwarring achter over hoe het verhaal verder zou kunnen gaan. </w:t>
      </w:r>
    </w:p>
    <w:p w:rsidR="00000000" w:rsidDel="00000000" w:rsidP="00000000" w:rsidRDefault="00000000" w:rsidRPr="00000000" w14:paraId="0000002C">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2D">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Geef leerlingen ongeveer 10 minuten om zo’n ‘scetch’ te schrijven en het vervolgens voor de klas op te voeren. Afhankelijk van de tijd die je er voor wil nemen kun je de </w:t>
      </w:r>
      <w:r w:rsidDel="00000000" w:rsidR="00000000" w:rsidRPr="00000000">
        <w:rPr>
          <w:rFonts w:ascii="Ubuntu" w:cs="Ubuntu" w:eastAsia="Ubuntu" w:hAnsi="Ubuntu"/>
          <w:i w:val="1"/>
          <w:sz w:val="24"/>
          <w:szCs w:val="24"/>
          <w:rtl w:val="0"/>
        </w:rPr>
        <w:t xml:space="preserve">scetches</w:t>
      </w:r>
      <w:r w:rsidDel="00000000" w:rsidR="00000000" w:rsidRPr="00000000">
        <w:rPr>
          <w:rFonts w:ascii="Ubuntu" w:cs="Ubuntu" w:eastAsia="Ubuntu" w:hAnsi="Ubuntu"/>
          <w:sz w:val="24"/>
          <w:szCs w:val="24"/>
          <w:rtl w:val="0"/>
        </w:rPr>
        <w:t xml:space="preserve"> ook diepgaander laten uitwerken. </w:t>
      </w:r>
    </w:p>
    <w:p w:rsidR="00000000" w:rsidDel="00000000" w:rsidP="00000000" w:rsidRDefault="00000000" w:rsidRPr="00000000" w14:paraId="0000002E">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2F">
      <w:pPr>
        <w:contextualSpacing w:val="0"/>
        <w:rPr>
          <w:rFonts w:ascii="Ubuntu" w:cs="Ubuntu" w:eastAsia="Ubuntu" w:hAnsi="Ubuntu"/>
          <w:sz w:val="24"/>
          <w:szCs w:val="24"/>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contextualSpacing w:val="0"/>
      <w:jc w:val="center"/>
      <w:rPr/>
    </w:pPr>
    <w:r w:rsidDel="00000000" w:rsidR="00000000" w:rsidRPr="00000000">
      <w:rPr>
        <w:rtl w:val="0"/>
      </w:rPr>
    </w:r>
  </w:p>
  <w:p w:rsidR="00000000" w:rsidDel="00000000" w:rsidP="00000000" w:rsidRDefault="00000000" w:rsidRPr="00000000" w14:paraId="00000031">
    <w:pPr>
      <w:contextualSpacing w:val="0"/>
      <w:jc w:val="center"/>
      <w:rPr>
        <w:sz w:val="18"/>
        <w:szCs w:val="18"/>
      </w:rPr>
    </w:pPr>
    <w:r w:rsidDel="00000000" w:rsidR="00000000" w:rsidRPr="00000000">
      <w:rPr>
        <w:sz w:val="18"/>
        <w:szCs w:val="18"/>
        <w:rtl w:val="0"/>
      </w:rPr>
      <w:t xml:space="preserve">Nietzsche - heren- en slavenmoraal - tekst met vragen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