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b w:val="1"/>
          <w:bCs w:val="1"/>
          <w:sz w:val="40"/>
          <w:szCs w:val="40"/>
        </w:rPr>
      </w:pPr>
      <w:r w:rsidDel="00000000" w:rsidR="00000000" w:rsidRPr="00000000">
        <w:rPr>
          <w:b w:val="1"/>
          <w:bCs w:val="1"/>
          <w:sz w:val="40"/>
          <w:szCs w:val="40"/>
          <w:rtl w:val="0"/>
        </w:rPr>
        <w:t xml:space="preserve">Rubric Belangendiscussie</w:t>
      </w:r>
    </w:p>
    <w:p w:rsidR="00000000" w:rsidDel="00000000" w:rsidP="00000000" w:rsidRDefault="00000000" w:rsidRPr="00000000" w14:paraId="00000002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Naam: 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129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240"/>
        <w:gridCol w:w="3240"/>
        <w:gridCol w:w="3240"/>
        <w:gridCol w:w="3240"/>
        <w:tblGridChange w:id="0">
          <w:tblGrid>
            <w:gridCol w:w="3240"/>
            <w:gridCol w:w="3240"/>
            <w:gridCol w:w="3240"/>
            <w:gridCol w:w="324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Eis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Onvoldoende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Voldoende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Goed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Argumenten geven</w:t>
              <w:br w:type="textWrapping"/>
              <w:t xml:space="preserve">(Groepsscore)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De groep geeft geen of slechts één argument voor hun belang.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De groep geeft enkele argumenten voor hun belang, maar behandelt geen argumenten van andere groepen.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De groep geeft veel argumenten voor hun belang, en behandelt ook argumenten van andere groepen.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Luisteren </w:t>
              <w:br w:type="textWrapping"/>
              <w:t xml:space="preserve">(Groepsscore)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De groep vat niet samen wat andere groepen hebben gezegd, en stelt geen verduidelijkende vragen.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De groep vat soms samen wat andere groepen hebben gezegd, of stelt af en toe een verduidelijkende vraag.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De groep vat regelmatig samen wat andere groepen hebben gezegd, en stellen verduidelijkende vragen.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Belang</w:t>
              <w:br w:type="textWrapping"/>
              <w:t xml:space="preserve">(Groepsscore)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De groep houdt geen rekening met het belang van hun positie.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De groep denkt soms na vanuit het belang van hun positie, maar vergeten deze af en toe.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De groep denkt (vrijwel) altijd na vanuit het belang van hun positie.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Compromis sluiten</w:t>
              <w:br w:type="textWrapping"/>
              <w:t xml:space="preserve">(Groepsscore)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De groep probeert geen problemen van andere groepen op te lossen om zo tot een compromis te komen.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De groep probeert enkele problemen van andere groepen op te lossen, maar houden nog geen rekening met alle belanghebbenden.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De groep probeert (bijna) alle problemen van andere groepen op te lossen om zo tot een compromis te komen.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Fatsoenlijk gedrag</w:t>
              <w:br w:type="textWrapping"/>
              <w:t xml:space="preserve">(Individuele score)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De leerling vertoont onfatsoenlijk gedrag, zoals voor de beurt praten, door anderen heen praten, anderen uitschelden of uitlachen, etc.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De leerling vertoont een enkele keer onfatsoenlijk gedrag, maar over het algemeen laat de leerling fatsoenlijk gedrag zien, zoals anderen uit laten praten, praten als ze de bal krijgen, etc.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De leerling laat enkel fatsoenlijk gedrag zien, zoals anderen uit laten praten, praten als ze de bal krijgen, etc.</w:t>
            </w:r>
          </w:p>
        </w:tc>
      </w:tr>
    </w:tbl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b w:val="1"/>
          <w:bCs w:val="1"/>
          <w:rtl w:val="0"/>
        </w:rPr>
        <w:t xml:space="preserve">Eindbeoordeling: </w:t>
      </w:r>
      <w:r w:rsidDel="00000000" w:rsidR="00000000" w:rsidRPr="00000000">
        <w:rPr>
          <w:rtl w:val="0"/>
        </w:rPr>
        <w:t xml:space="preserve">Onvoldoende / Voldoende / Goed</w:t>
      </w:r>
    </w:p>
    <w:p w:rsidR="00000000" w:rsidDel="00000000" w:rsidP="00000000" w:rsidRDefault="00000000" w:rsidRPr="00000000" w14:paraId="0000001F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Feedback:</w:t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sectPr>
      <w:pgSz w:h="12240" w:w="15840" w:orient="landscape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