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Voelende wezens</w:t>
      </w:r>
    </w:p>
    <w:p w:rsidR="00000000" w:rsidDel="00000000" w:rsidP="00000000" w:rsidRDefault="00000000" w:rsidRPr="00000000" w14:paraId="00000001">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Concept onderzoeken, creëren en implicaties doorzien</w:t>
      </w:r>
    </w:p>
    <w:p w:rsidR="00000000" w:rsidDel="00000000" w:rsidP="00000000" w:rsidRDefault="00000000" w:rsidRPr="00000000" w14:paraId="00000002">
      <w:pPr>
        <w:contextualSpacing w:val="0"/>
        <w:rPr>
          <w:rFonts w:ascii="Ubuntu" w:cs="Ubuntu" w:eastAsia="Ubuntu" w:hAnsi="Ubuntu"/>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contextualSpacing w:val="0"/>
        <w:rPr>
          <w:rFonts w:ascii="Ubuntu" w:cs="Ubuntu" w:eastAsia="Ubuntu" w:hAnsi="Ubuntu"/>
          <w:b w:val="1"/>
          <w:i w:val="1"/>
          <w:sz w:val="24"/>
          <w:szCs w:val="24"/>
        </w:rPr>
      </w:pPr>
      <w:r w:rsidDel="00000000" w:rsidR="00000000" w:rsidRPr="00000000">
        <w:rPr>
          <w:rtl w:val="0"/>
        </w:rPr>
      </w:r>
    </w:p>
    <w:p w:rsidR="00000000" w:rsidDel="00000000" w:rsidP="00000000" w:rsidRDefault="00000000" w:rsidRPr="00000000" w14:paraId="00000004">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Korte beschrijving</w:t>
      </w:r>
    </w:p>
    <w:p w:rsidR="00000000" w:rsidDel="00000000" w:rsidP="00000000" w:rsidRDefault="00000000" w:rsidRPr="00000000" w14:paraId="00000005">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Je gaat met leerlingen een definitie proberen op te stellen over 'voelende wezens' vanuit een uitleg over het belang van dit filosofische concept voor het filosofische debat over onze omgang met (andere) dieren. Dit kan stapsgewijs of in groepjes. Leerlingen maken hierin een onderscheid tussen 'noodzakelijke' en 'voldoende' voorwaarden. Vervolgens onderzoek je met leerlingen de implicaties van deze definitie voor de morele rechtvaardiging van onze verhouding tot (andere) dieren. Eventueel koppel je het daarna terug naar de filosofische citaten uit onderdeel C. </w:t>
      </w:r>
    </w:p>
    <w:p w:rsidR="00000000" w:rsidDel="00000000" w:rsidP="00000000" w:rsidRDefault="00000000" w:rsidRPr="00000000" w14:paraId="00000006">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7">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Lesstappen</w:t>
      </w:r>
    </w:p>
    <w:p w:rsidR="00000000" w:rsidDel="00000000" w:rsidP="00000000" w:rsidRDefault="00000000" w:rsidRPr="00000000" w14:paraId="00000008">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de stappen die je met leerlingen kunt doorlopen: </w:t>
      </w:r>
    </w:p>
    <w:p w:rsidR="00000000" w:rsidDel="00000000" w:rsidP="00000000" w:rsidRDefault="00000000" w:rsidRPr="00000000" w14:paraId="00000009">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Een uitleg geven over het opstellen van een definitie met aandacht voor het formuleren van 'noodzakelijk' en 'voldoende' voorwaarden. Daarin ook aandacht besteden waarom het concept 'voelende wezens' een belangrijke rol speelt in het filosofisch debat over onze omgang met dieren (waarbij het kunnen lijden een centrale rol speelt). </w:t>
      </w:r>
    </w:p>
    <w:p w:rsidR="00000000" w:rsidDel="00000000" w:rsidP="00000000" w:rsidRDefault="00000000" w:rsidRPr="00000000" w14:paraId="0000000A">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in groepjes of gezamenlijk een definitie proberen op te stellen van 'voelende' wezens. Dat kan ook gefaseerd: (A) eerst doen ze het individueel, (B) dan kunnen ze in een tweetal één definitie vormen en (C) vervolgens maken ze in een viertal één definitie. </w:t>
      </w:r>
    </w:p>
    <w:p w:rsidR="00000000" w:rsidDel="00000000" w:rsidP="00000000" w:rsidRDefault="00000000" w:rsidRPr="00000000" w14:paraId="0000000B">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Samen één definitie opstellen waarin iedereen zich kan herkennen met helder onderscheid tussen 'noodzakelijke' en 'voldoende' voorwaarden</w:t>
      </w:r>
    </w:p>
    <w:p w:rsidR="00000000" w:rsidDel="00000000" w:rsidP="00000000" w:rsidRDefault="00000000" w:rsidRPr="00000000" w14:paraId="0000000C">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De implicaties van deze definitie met leerlingen onderzoeken voor onze verhouding tot alle dieren die hier aan voldoen en de morele rechtvaardiging hiervan </w:t>
      </w:r>
    </w:p>
    <w:p w:rsidR="00000000" w:rsidDel="00000000" w:rsidP="00000000" w:rsidRDefault="00000000" w:rsidRPr="00000000" w14:paraId="0000000D">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Eventueel met leerlingen nog een terugkoppeling maken naar onderdeel C waarin gevraagd wordt naar het herkennen van filosofische posities in de eigen definitie. </w:t>
      </w:r>
    </w:p>
    <w:p w:rsidR="00000000" w:rsidDel="00000000" w:rsidP="00000000" w:rsidRDefault="00000000" w:rsidRPr="00000000" w14:paraId="0000000E">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F">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Voelende wezens</w:t>
      </w:r>
    </w:p>
    <w:p w:rsidR="00000000" w:rsidDel="00000000" w:rsidP="00000000" w:rsidRDefault="00000000" w:rsidRPr="00000000" w14:paraId="00000010">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De leidende vraag in deze les is: 'Wat is een voelend wezen?' </w:t>
      </w:r>
    </w:p>
    <w:p w:rsidR="00000000" w:rsidDel="00000000" w:rsidP="00000000" w:rsidRDefault="00000000" w:rsidRPr="00000000" w14:paraId="00000011">
      <w:pPr>
        <w:contextualSpacing w:val="0"/>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12">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Als achtergrond hierbij is van belang dat leerlingen weten dat het vermogen tot 'voelen' mogelijk gevolgen heeft voor de gelijkenissen tussen mensen en (andere) dieren en het vermogen tot lijden. </w:t>
      </w:r>
    </w:p>
    <w:p w:rsidR="00000000" w:rsidDel="00000000" w:rsidP="00000000" w:rsidRDefault="00000000" w:rsidRPr="00000000" w14:paraId="00000013">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4">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5">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6">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Implicaties onderzoeken</w:t>
      </w:r>
    </w:p>
    <w:p w:rsidR="00000000" w:rsidDel="00000000" w:rsidP="00000000" w:rsidRDefault="00000000" w:rsidRPr="00000000" w14:paraId="00000017">
      <w:pPr>
        <w:contextualSpacing w:val="0"/>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Samen met leerlingen de implicaties van de eigengemaakte definitie onderzoeken met als leidende vraag: </w:t>
      </w:r>
      <w:r w:rsidDel="00000000" w:rsidR="00000000" w:rsidRPr="00000000">
        <w:rPr>
          <w:rFonts w:ascii="Ubuntu" w:cs="Ubuntu" w:eastAsia="Ubuntu" w:hAnsi="Ubuntu"/>
          <w:i w:val="1"/>
          <w:sz w:val="24"/>
          <w:szCs w:val="24"/>
          <w:rtl w:val="0"/>
        </w:rPr>
        <w:t xml:space="preserve">Wat betekent deze definitie voor de manier waarop we met (andere) dieren zouden moeten omgaan? </w:t>
      </w:r>
    </w:p>
    <w:p w:rsidR="00000000" w:rsidDel="00000000" w:rsidP="00000000" w:rsidRDefault="00000000" w:rsidRPr="00000000" w14:paraId="00000018">
      <w:pPr>
        <w:contextualSpacing w:val="0"/>
        <w:rPr>
          <w:rFonts w:ascii="Ubuntu" w:cs="Ubuntu" w:eastAsia="Ubuntu" w:hAnsi="Ubuntu"/>
          <w:b w:val="1"/>
          <w:i w:val="1"/>
          <w:sz w:val="24"/>
          <w:szCs w:val="24"/>
        </w:rPr>
      </w:pPr>
      <w:r w:rsidDel="00000000" w:rsidR="00000000" w:rsidRPr="00000000">
        <w:rPr>
          <w:rtl w:val="0"/>
        </w:rPr>
      </w:r>
    </w:p>
    <w:p w:rsidR="00000000" w:rsidDel="00000000" w:rsidP="00000000" w:rsidRDefault="00000000" w:rsidRPr="00000000" w14:paraId="00000019">
      <w:pPr>
        <w:contextualSpacing w:val="0"/>
        <w:rPr>
          <w:rFonts w:ascii="Ubuntu" w:cs="Ubuntu" w:eastAsia="Ubuntu" w:hAnsi="Ubuntu"/>
          <w:b w:val="1"/>
          <w:i w:val="1"/>
          <w:sz w:val="24"/>
          <w:szCs w:val="24"/>
        </w:rPr>
      </w:pPr>
      <w:r w:rsidDel="00000000" w:rsidR="00000000" w:rsidRPr="00000000">
        <w:rPr>
          <w:rFonts w:ascii="Ubuntu" w:cs="Ubuntu" w:eastAsia="Ubuntu" w:hAnsi="Ubuntu"/>
          <w:b w:val="1"/>
          <w:sz w:val="24"/>
          <w:szCs w:val="24"/>
          <w:rtl w:val="0"/>
        </w:rPr>
        <w:t xml:space="preserve">Verdieping</w:t>
      </w:r>
      <w:r w:rsidDel="00000000" w:rsidR="00000000" w:rsidRPr="00000000">
        <w:rPr>
          <w:rFonts w:ascii="Ubuntu" w:cs="Ubuntu" w:eastAsia="Ubuntu" w:hAnsi="Ubuntu"/>
          <w:b w:val="1"/>
          <w:i w:val="1"/>
          <w:sz w:val="24"/>
          <w:szCs w:val="24"/>
          <w:rtl w:val="0"/>
        </w:rPr>
        <w:t xml:space="preserve"> </w:t>
      </w:r>
    </w:p>
    <w:p w:rsidR="00000000" w:rsidDel="00000000" w:rsidP="00000000" w:rsidRDefault="00000000" w:rsidRPr="00000000" w14:paraId="0000001A">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Je kunt eventueel met leerlingen terugkoppelen naar onderdeel C door te vragen welke filosofen zich wel of juist niet zouden kunnen herkennen in deze definitie. </w:t>
      </w:r>
    </w:p>
    <w:p w:rsidR="00000000" w:rsidDel="00000000" w:rsidP="00000000" w:rsidRDefault="00000000" w:rsidRPr="00000000" w14:paraId="0000001B">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C">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D">
      <w:pPr>
        <w:contextualSpacing w:val="0"/>
        <w:rPr>
          <w:rFonts w:ascii="Ubuntu" w:cs="Ubuntu" w:eastAsia="Ubuntu" w:hAnsi="Ubuntu"/>
          <w:sz w:val="24"/>
          <w:szCs w:val="24"/>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jc w:val="center"/>
      <w:rPr/>
    </w:pPr>
    <w:r w:rsidDel="00000000" w:rsidR="00000000" w:rsidRPr="00000000">
      <w:rPr>
        <w:rtl w:val="0"/>
      </w:rPr>
    </w:r>
  </w:p>
  <w:p w:rsidR="00000000" w:rsidDel="00000000" w:rsidP="00000000" w:rsidRDefault="00000000" w:rsidRPr="00000000" w14:paraId="0000001F">
    <w:pPr>
      <w:contextualSpacing w:val="0"/>
      <w:jc w:val="center"/>
      <w:rPr>
        <w:sz w:val="18"/>
        <w:szCs w:val="18"/>
      </w:rPr>
    </w:pPr>
    <w:r w:rsidDel="00000000" w:rsidR="00000000" w:rsidRPr="00000000">
      <w:rPr>
        <w:sz w:val="18"/>
        <w:szCs w:val="18"/>
        <w:rtl w:val="0"/>
      </w:rPr>
      <w:t xml:space="preserve">Verhouding mens &amp; dier - morele rechtvaardiging - deel 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