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0A" w:rsidRDefault="007C3DC9">
      <w:pPr>
        <w:pStyle w:val="normal0"/>
        <w:spacing w:line="240" w:lineRule="auto"/>
        <w:rPr>
          <w:b/>
          <w:sz w:val="28"/>
          <w:szCs w:val="28"/>
        </w:rPr>
      </w:pPr>
      <w:bookmarkStart w:id="0" w:name="_gjdgxs" w:colFirst="0" w:colLast="0"/>
      <w:bookmarkStart w:id="1" w:name="_GoBack"/>
      <w:bookmarkEnd w:id="0"/>
      <w:bookmarkEnd w:id="1"/>
      <w:r>
        <w:rPr>
          <w:b/>
          <w:sz w:val="28"/>
          <w:szCs w:val="28"/>
        </w:rPr>
        <w:t>BEOORDELINGSRUBRIC FILOSOFISCH ESSAY</w:t>
      </w:r>
    </w:p>
    <w:p w:rsidR="00B75E0A" w:rsidRDefault="00B75E0A">
      <w:pPr>
        <w:pStyle w:val="normal0"/>
        <w:spacing w:line="240" w:lineRule="auto"/>
      </w:pPr>
    </w:p>
    <w:p w:rsidR="00B75E0A" w:rsidRDefault="007C3DC9">
      <w:pPr>
        <w:pStyle w:val="normal0"/>
        <w:spacing w:line="240" w:lineRule="auto"/>
        <w:rPr>
          <w:b/>
          <w:i/>
        </w:rPr>
      </w:pPr>
      <w:r>
        <w:t xml:space="preserve">Naam leerling: </w:t>
      </w:r>
      <w:r>
        <w:tab/>
      </w:r>
      <w:r>
        <w:tab/>
      </w:r>
      <w:r>
        <w:tab/>
        <w:t xml:space="preserve">      klas:</w:t>
      </w:r>
      <w:r>
        <w:tab/>
      </w:r>
      <w:r>
        <w:tab/>
      </w:r>
      <w:r>
        <w:tab/>
        <w:t xml:space="preserve">Inleverdatum: </w:t>
      </w:r>
      <w:r>
        <w:tab/>
      </w:r>
      <w:r>
        <w:tab/>
      </w:r>
    </w:p>
    <w:p w:rsidR="00B75E0A" w:rsidRDefault="007C3DC9">
      <w:pPr>
        <w:pStyle w:val="normal0"/>
        <w:spacing w:line="240" w:lineRule="auto"/>
        <w:rPr>
          <w:b/>
          <w:i/>
        </w:rPr>
      </w:pPr>
      <w:r>
        <w:rPr>
          <w:b/>
          <w:i/>
        </w:rPr>
        <w:tab/>
      </w:r>
    </w:p>
    <w:tbl>
      <w:tblPr>
        <w:tblStyle w:val="a"/>
        <w:tblW w:w="1078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2"/>
        <w:gridCol w:w="1465"/>
        <w:gridCol w:w="1170"/>
        <w:gridCol w:w="1530"/>
        <w:gridCol w:w="1275"/>
        <w:gridCol w:w="1418"/>
      </w:tblGrid>
      <w:tr w:rsidR="00B75E0A">
        <w:tc>
          <w:tcPr>
            <w:tcW w:w="3922" w:type="dxa"/>
            <w:shd w:val="clear" w:color="auto" w:fill="auto"/>
            <w:tcMar>
              <w:left w:w="108" w:type="dxa"/>
            </w:tcMar>
          </w:tcPr>
          <w:p w:rsidR="00B75E0A" w:rsidRDefault="007C3DC9">
            <w:pPr>
              <w:pStyle w:val="normal0"/>
              <w:spacing w:line="240" w:lineRule="auto"/>
              <w:rPr>
                <w:b/>
                <w:i/>
              </w:rPr>
            </w:pPr>
            <w:r>
              <w:rPr>
                <w:b/>
                <w:i/>
              </w:rPr>
              <w:t xml:space="preserve">                         Beheersingsniveau</w:t>
            </w:r>
          </w:p>
          <w:p w:rsidR="00B75E0A" w:rsidRDefault="007C3DC9">
            <w:pPr>
              <w:pStyle w:val="normal0"/>
              <w:spacing w:line="240" w:lineRule="auto"/>
              <w:rPr>
                <w:b/>
                <w:i/>
              </w:rPr>
            </w:pPr>
            <w:r>
              <w:rPr>
                <w:b/>
                <w:i/>
              </w:rPr>
              <w:t>Criterium</w:t>
            </w:r>
          </w:p>
          <w:p w:rsidR="00B75E0A" w:rsidRDefault="007C3DC9">
            <w:pPr>
              <w:pStyle w:val="normal0"/>
              <w:spacing w:line="240" w:lineRule="auto"/>
            </w:pPr>
            <w:r>
              <w:t xml:space="preserve">                           Cijfer: p/20 * 9 + 1</w:t>
            </w:r>
          </w:p>
        </w:tc>
        <w:tc>
          <w:tcPr>
            <w:tcW w:w="1465" w:type="dxa"/>
            <w:shd w:val="clear" w:color="auto" w:fill="auto"/>
            <w:tcMar>
              <w:left w:w="108" w:type="dxa"/>
            </w:tcMar>
          </w:tcPr>
          <w:p w:rsidR="00B75E0A" w:rsidRDefault="007C3DC9">
            <w:pPr>
              <w:pStyle w:val="normal0"/>
              <w:spacing w:line="240" w:lineRule="auto"/>
              <w:rPr>
                <w:b/>
                <w:sz w:val="20"/>
                <w:szCs w:val="20"/>
              </w:rPr>
            </w:pPr>
            <w:r>
              <w:rPr>
                <w:b/>
                <w:sz w:val="20"/>
                <w:szCs w:val="20"/>
              </w:rPr>
              <w:t>Zwaar onvoldoende</w:t>
            </w:r>
          </w:p>
          <w:p w:rsidR="00B75E0A" w:rsidRDefault="007C3DC9">
            <w:pPr>
              <w:pStyle w:val="normal0"/>
              <w:spacing w:line="240" w:lineRule="auto"/>
              <w:rPr>
                <w:sz w:val="20"/>
                <w:szCs w:val="20"/>
              </w:rPr>
            </w:pPr>
            <w:r>
              <w:rPr>
                <w:sz w:val="20"/>
                <w:szCs w:val="20"/>
              </w:rPr>
              <w:t>0 punten</w:t>
            </w:r>
          </w:p>
        </w:tc>
        <w:tc>
          <w:tcPr>
            <w:tcW w:w="1170" w:type="dxa"/>
            <w:shd w:val="clear" w:color="auto" w:fill="auto"/>
            <w:tcMar>
              <w:left w:w="108" w:type="dxa"/>
            </w:tcMar>
          </w:tcPr>
          <w:p w:rsidR="00B75E0A" w:rsidRDefault="007C3DC9">
            <w:pPr>
              <w:pStyle w:val="normal0"/>
              <w:spacing w:line="240" w:lineRule="auto"/>
              <w:rPr>
                <w:b/>
                <w:sz w:val="20"/>
                <w:szCs w:val="20"/>
              </w:rPr>
            </w:pPr>
            <w:r>
              <w:rPr>
                <w:b/>
                <w:sz w:val="20"/>
                <w:szCs w:val="20"/>
              </w:rPr>
              <w:t>Zwak</w:t>
            </w:r>
          </w:p>
          <w:p w:rsidR="00B75E0A" w:rsidRDefault="00B75E0A">
            <w:pPr>
              <w:pStyle w:val="normal0"/>
              <w:spacing w:line="240" w:lineRule="auto"/>
              <w:rPr>
                <w:i/>
                <w:sz w:val="20"/>
                <w:szCs w:val="20"/>
              </w:rPr>
            </w:pPr>
          </w:p>
          <w:p w:rsidR="00B75E0A" w:rsidRDefault="007C3DC9">
            <w:pPr>
              <w:pStyle w:val="normal0"/>
              <w:spacing w:line="240" w:lineRule="auto"/>
              <w:rPr>
                <w:sz w:val="20"/>
                <w:szCs w:val="20"/>
              </w:rPr>
            </w:pPr>
            <w:r>
              <w:rPr>
                <w:sz w:val="20"/>
                <w:szCs w:val="20"/>
              </w:rPr>
              <w:t xml:space="preserve">1 punt </w:t>
            </w:r>
          </w:p>
        </w:tc>
        <w:tc>
          <w:tcPr>
            <w:tcW w:w="1530" w:type="dxa"/>
            <w:shd w:val="clear" w:color="auto" w:fill="auto"/>
            <w:tcMar>
              <w:left w:w="108" w:type="dxa"/>
            </w:tcMar>
          </w:tcPr>
          <w:p w:rsidR="00B75E0A" w:rsidRDefault="007C3DC9">
            <w:pPr>
              <w:pStyle w:val="normal0"/>
              <w:spacing w:line="240" w:lineRule="auto"/>
              <w:rPr>
                <w:b/>
                <w:sz w:val="20"/>
                <w:szCs w:val="20"/>
              </w:rPr>
            </w:pPr>
            <w:r>
              <w:rPr>
                <w:b/>
                <w:sz w:val="20"/>
                <w:szCs w:val="20"/>
              </w:rPr>
              <w:t>Middelmatig</w:t>
            </w:r>
          </w:p>
          <w:p w:rsidR="00B75E0A" w:rsidRDefault="00B75E0A">
            <w:pPr>
              <w:pStyle w:val="normal0"/>
              <w:spacing w:line="240" w:lineRule="auto"/>
              <w:rPr>
                <w:sz w:val="20"/>
                <w:szCs w:val="20"/>
              </w:rPr>
            </w:pPr>
          </w:p>
          <w:p w:rsidR="00B75E0A" w:rsidRDefault="007C3DC9">
            <w:pPr>
              <w:pStyle w:val="normal0"/>
              <w:spacing w:line="240" w:lineRule="auto"/>
              <w:rPr>
                <w:sz w:val="20"/>
                <w:szCs w:val="20"/>
              </w:rPr>
            </w:pPr>
            <w:r>
              <w:rPr>
                <w:sz w:val="20"/>
                <w:szCs w:val="20"/>
              </w:rPr>
              <w:t>2 punten</w:t>
            </w:r>
          </w:p>
        </w:tc>
        <w:tc>
          <w:tcPr>
            <w:tcW w:w="1275" w:type="dxa"/>
            <w:shd w:val="clear" w:color="auto" w:fill="auto"/>
            <w:tcMar>
              <w:left w:w="108" w:type="dxa"/>
            </w:tcMar>
          </w:tcPr>
          <w:p w:rsidR="00B75E0A" w:rsidRDefault="007C3DC9">
            <w:pPr>
              <w:pStyle w:val="normal0"/>
              <w:spacing w:line="240" w:lineRule="auto"/>
              <w:rPr>
                <w:b/>
                <w:sz w:val="20"/>
                <w:szCs w:val="20"/>
              </w:rPr>
            </w:pPr>
            <w:r>
              <w:rPr>
                <w:b/>
                <w:sz w:val="20"/>
                <w:szCs w:val="20"/>
              </w:rPr>
              <w:t xml:space="preserve">Goed </w:t>
            </w:r>
          </w:p>
          <w:p w:rsidR="00B75E0A" w:rsidRDefault="00B75E0A">
            <w:pPr>
              <w:pStyle w:val="normal0"/>
              <w:spacing w:line="240" w:lineRule="auto"/>
              <w:rPr>
                <w:i/>
                <w:sz w:val="20"/>
                <w:szCs w:val="20"/>
              </w:rPr>
            </w:pPr>
          </w:p>
          <w:p w:rsidR="00B75E0A" w:rsidRDefault="007C3DC9">
            <w:pPr>
              <w:pStyle w:val="normal0"/>
              <w:spacing w:line="240" w:lineRule="auto"/>
              <w:rPr>
                <w:sz w:val="20"/>
                <w:szCs w:val="20"/>
              </w:rPr>
            </w:pPr>
            <w:r>
              <w:rPr>
                <w:sz w:val="20"/>
                <w:szCs w:val="20"/>
              </w:rPr>
              <w:t>3 punten</w:t>
            </w:r>
          </w:p>
        </w:tc>
        <w:tc>
          <w:tcPr>
            <w:tcW w:w="1418" w:type="dxa"/>
            <w:shd w:val="clear" w:color="auto" w:fill="auto"/>
            <w:tcMar>
              <w:left w:w="108" w:type="dxa"/>
            </w:tcMar>
          </w:tcPr>
          <w:p w:rsidR="00B75E0A" w:rsidRDefault="007C3DC9">
            <w:pPr>
              <w:pStyle w:val="normal0"/>
              <w:spacing w:line="240" w:lineRule="auto"/>
              <w:rPr>
                <w:b/>
                <w:sz w:val="20"/>
                <w:szCs w:val="20"/>
              </w:rPr>
            </w:pPr>
            <w:r>
              <w:rPr>
                <w:b/>
                <w:sz w:val="20"/>
                <w:szCs w:val="20"/>
              </w:rPr>
              <w:t>Uitstekend</w:t>
            </w:r>
          </w:p>
          <w:p w:rsidR="00B75E0A" w:rsidRDefault="00B75E0A">
            <w:pPr>
              <w:pStyle w:val="normal0"/>
              <w:spacing w:line="240" w:lineRule="auto"/>
              <w:rPr>
                <w:i/>
                <w:sz w:val="20"/>
                <w:szCs w:val="20"/>
              </w:rPr>
            </w:pPr>
          </w:p>
          <w:p w:rsidR="00B75E0A" w:rsidRDefault="007C3DC9">
            <w:pPr>
              <w:pStyle w:val="normal0"/>
              <w:spacing w:line="240" w:lineRule="auto"/>
              <w:rPr>
                <w:sz w:val="20"/>
                <w:szCs w:val="20"/>
              </w:rPr>
            </w:pPr>
            <w:r>
              <w:rPr>
                <w:sz w:val="20"/>
                <w:szCs w:val="20"/>
              </w:rPr>
              <w:t>4 punten</w:t>
            </w:r>
          </w:p>
        </w:tc>
      </w:tr>
      <w:tr w:rsidR="00B75E0A">
        <w:tc>
          <w:tcPr>
            <w:tcW w:w="3922" w:type="dxa"/>
            <w:shd w:val="clear" w:color="auto" w:fill="auto"/>
            <w:tcMar>
              <w:left w:w="108" w:type="dxa"/>
            </w:tcMar>
          </w:tcPr>
          <w:p w:rsidR="00B75E0A" w:rsidRDefault="007C3DC9">
            <w:pPr>
              <w:pStyle w:val="normal0"/>
              <w:spacing w:line="240" w:lineRule="auto"/>
            </w:pPr>
            <w:r>
              <w:rPr>
                <w:b/>
              </w:rPr>
              <w:t>Taalgebruik</w:t>
            </w:r>
          </w:p>
          <w:p w:rsidR="00B75E0A" w:rsidRDefault="007C3DC9">
            <w:pPr>
              <w:pStyle w:val="normal0"/>
              <w:spacing w:line="240" w:lineRule="auto"/>
            </w:pPr>
            <w:r>
              <w:t>Goede spelling, grammatica en stijl. Het taalgebruik bevat geen onnodig moeilijke woorden en geen spreektaal, maar is levendig, helder en precies.</w:t>
            </w:r>
          </w:p>
        </w:tc>
        <w:tc>
          <w:tcPr>
            <w:tcW w:w="1465" w:type="dxa"/>
            <w:shd w:val="clear" w:color="auto" w:fill="auto"/>
            <w:tcMar>
              <w:left w:w="108" w:type="dxa"/>
            </w:tcMar>
          </w:tcPr>
          <w:p w:rsidR="00B75E0A" w:rsidRDefault="00B75E0A">
            <w:pPr>
              <w:pStyle w:val="normal0"/>
              <w:spacing w:line="240" w:lineRule="auto"/>
            </w:pPr>
          </w:p>
        </w:tc>
        <w:tc>
          <w:tcPr>
            <w:tcW w:w="1170" w:type="dxa"/>
            <w:shd w:val="clear" w:color="auto" w:fill="auto"/>
            <w:tcMar>
              <w:left w:w="108" w:type="dxa"/>
            </w:tcMar>
          </w:tcPr>
          <w:p w:rsidR="00B75E0A" w:rsidRDefault="00B75E0A">
            <w:pPr>
              <w:pStyle w:val="normal0"/>
              <w:spacing w:line="240" w:lineRule="auto"/>
            </w:pPr>
          </w:p>
        </w:tc>
        <w:tc>
          <w:tcPr>
            <w:tcW w:w="1530" w:type="dxa"/>
            <w:shd w:val="clear" w:color="auto" w:fill="auto"/>
            <w:tcMar>
              <w:left w:w="108" w:type="dxa"/>
            </w:tcMar>
          </w:tcPr>
          <w:p w:rsidR="00B75E0A" w:rsidRDefault="00B75E0A">
            <w:pPr>
              <w:pStyle w:val="normal0"/>
              <w:spacing w:line="240" w:lineRule="auto"/>
            </w:pPr>
          </w:p>
        </w:tc>
        <w:tc>
          <w:tcPr>
            <w:tcW w:w="1275" w:type="dxa"/>
            <w:shd w:val="clear" w:color="auto" w:fill="auto"/>
            <w:tcMar>
              <w:left w:w="108" w:type="dxa"/>
            </w:tcMar>
          </w:tcPr>
          <w:p w:rsidR="00B75E0A" w:rsidRDefault="00B75E0A">
            <w:pPr>
              <w:pStyle w:val="normal0"/>
              <w:spacing w:line="240" w:lineRule="auto"/>
            </w:pPr>
          </w:p>
        </w:tc>
        <w:tc>
          <w:tcPr>
            <w:tcW w:w="1418" w:type="dxa"/>
            <w:shd w:val="clear" w:color="auto" w:fill="auto"/>
            <w:tcMar>
              <w:left w:w="108" w:type="dxa"/>
            </w:tcMar>
          </w:tcPr>
          <w:p w:rsidR="00B75E0A" w:rsidRDefault="00B75E0A">
            <w:pPr>
              <w:pStyle w:val="normal0"/>
              <w:spacing w:line="240" w:lineRule="auto"/>
            </w:pPr>
          </w:p>
        </w:tc>
      </w:tr>
      <w:tr w:rsidR="00B75E0A">
        <w:tc>
          <w:tcPr>
            <w:tcW w:w="3922" w:type="dxa"/>
            <w:shd w:val="clear" w:color="auto" w:fill="auto"/>
            <w:tcMar>
              <w:left w:w="108" w:type="dxa"/>
            </w:tcMar>
          </w:tcPr>
          <w:p w:rsidR="00B75E0A" w:rsidRDefault="007C3DC9">
            <w:pPr>
              <w:pStyle w:val="normal0"/>
              <w:spacing w:line="240" w:lineRule="auto"/>
            </w:pPr>
            <w:r>
              <w:rPr>
                <w:b/>
              </w:rPr>
              <w:t>Structuur</w:t>
            </w:r>
          </w:p>
          <w:p w:rsidR="00B75E0A" w:rsidRDefault="007C3DC9">
            <w:pPr>
              <w:pStyle w:val="normal0"/>
              <w:spacing w:line="240" w:lineRule="auto"/>
            </w:pPr>
            <w:r>
              <w:t>Het essay is op logische en heldere wijze opgebouwd. De hoofdvraag wordt vanuit twee kanten besproken: zowel de negatieve als de positieve kanten van woede worden goed besproken en er wordt goed uitgelegd welke punten waarom het belangrijkst zijn voor de s</w:t>
            </w:r>
            <w:r>
              <w:t xml:space="preserve">chrijver/schrijfster. </w:t>
            </w:r>
          </w:p>
          <w:p w:rsidR="00B75E0A" w:rsidRDefault="007C3DC9">
            <w:pPr>
              <w:pStyle w:val="normal0"/>
              <w:spacing w:line="240" w:lineRule="auto"/>
            </w:pPr>
            <w:r>
              <w:t xml:space="preserve">De alinea’s zijn ingedeeld volgens de opdracht, en de tekst van de verschillende alinea’s sluit goed op elkaar aan.    </w:t>
            </w:r>
          </w:p>
        </w:tc>
        <w:tc>
          <w:tcPr>
            <w:tcW w:w="1465" w:type="dxa"/>
            <w:shd w:val="clear" w:color="auto" w:fill="auto"/>
            <w:tcMar>
              <w:left w:w="108" w:type="dxa"/>
            </w:tcMar>
          </w:tcPr>
          <w:p w:rsidR="00B75E0A" w:rsidRDefault="00B75E0A">
            <w:pPr>
              <w:pStyle w:val="normal0"/>
              <w:spacing w:line="240" w:lineRule="auto"/>
            </w:pPr>
          </w:p>
        </w:tc>
        <w:tc>
          <w:tcPr>
            <w:tcW w:w="1170" w:type="dxa"/>
            <w:shd w:val="clear" w:color="auto" w:fill="auto"/>
            <w:tcMar>
              <w:left w:w="108" w:type="dxa"/>
            </w:tcMar>
          </w:tcPr>
          <w:p w:rsidR="00B75E0A" w:rsidRDefault="00B75E0A">
            <w:pPr>
              <w:pStyle w:val="normal0"/>
              <w:spacing w:line="240" w:lineRule="auto"/>
            </w:pPr>
          </w:p>
        </w:tc>
        <w:tc>
          <w:tcPr>
            <w:tcW w:w="1530" w:type="dxa"/>
            <w:shd w:val="clear" w:color="auto" w:fill="auto"/>
            <w:tcMar>
              <w:left w:w="108" w:type="dxa"/>
            </w:tcMar>
          </w:tcPr>
          <w:p w:rsidR="00B75E0A" w:rsidRDefault="00B75E0A">
            <w:pPr>
              <w:pStyle w:val="normal0"/>
              <w:spacing w:line="240" w:lineRule="auto"/>
            </w:pPr>
          </w:p>
        </w:tc>
        <w:tc>
          <w:tcPr>
            <w:tcW w:w="1275" w:type="dxa"/>
            <w:shd w:val="clear" w:color="auto" w:fill="auto"/>
            <w:tcMar>
              <w:left w:w="108" w:type="dxa"/>
            </w:tcMar>
          </w:tcPr>
          <w:p w:rsidR="00B75E0A" w:rsidRDefault="00B75E0A">
            <w:pPr>
              <w:pStyle w:val="normal0"/>
              <w:spacing w:line="240" w:lineRule="auto"/>
            </w:pPr>
          </w:p>
        </w:tc>
        <w:tc>
          <w:tcPr>
            <w:tcW w:w="1418" w:type="dxa"/>
            <w:shd w:val="clear" w:color="auto" w:fill="auto"/>
            <w:tcMar>
              <w:left w:w="108" w:type="dxa"/>
            </w:tcMar>
          </w:tcPr>
          <w:p w:rsidR="00B75E0A" w:rsidRDefault="00B75E0A">
            <w:pPr>
              <w:pStyle w:val="normal0"/>
              <w:spacing w:line="240" w:lineRule="auto"/>
            </w:pPr>
          </w:p>
        </w:tc>
      </w:tr>
      <w:tr w:rsidR="00B75E0A">
        <w:tc>
          <w:tcPr>
            <w:tcW w:w="3922" w:type="dxa"/>
            <w:shd w:val="clear" w:color="auto" w:fill="auto"/>
            <w:tcMar>
              <w:left w:w="108" w:type="dxa"/>
            </w:tcMar>
          </w:tcPr>
          <w:p w:rsidR="00B75E0A" w:rsidRDefault="007C3DC9">
            <w:pPr>
              <w:pStyle w:val="normal0"/>
              <w:spacing w:line="240" w:lineRule="auto"/>
              <w:rPr>
                <w:b/>
              </w:rPr>
            </w:pPr>
            <w:r>
              <w:rPr>
                <w:b/>
              </w:rPr>
              <w:t>Helderheid</w:t>
            </w:r>
          </w:p>
          <w:p w:rsidR="00B75E0A" w:rsidRDefault="007C3DC9">
            <w:pPr>
              <w:pStyle w:val="normal0"/>
              <w:spacing w:line="240" w:lineRule="auto"/>
            </w:pPr>
            <w:r>
              <w:t>De schrijver/schrijfster spreekt zichzelf niet tegen, en legt goed uit wat hij/zij bedoelt.</w:t>
            </w:r>
            <w:r>
              <w:t xml:space="preserve"> Gedachten en deelconclusies worden waar mogelijk logisch met elkaar in verband gebracht en er zijn geen losse eindjes (gedachten die wel genoemd maar niet verder uitgewerkt worden). </w:t>
            </w:r>
          </w:p>
        </w:tc>
        <w:tc>
          <w:tcPr>
            <w:tcW w:w="1465" w:type="dxa"/>
            <w:shd w:val="clear" w:color="auto" w:fill="auto"/>
            <w:tcMar>
              <w:left w:w="108" w:type="dxa"/>
            </w:tcMar>
          </w:tcPr>
          <w:p w:rsidR="00B75E0A" w:rsidRDefault="00B75E0A">
            <w:pPr>
              <w:pStyle w:val="normal0"/>
              <w:spacing w:line="240" w:lineRule="auto"/>
            </w:pPr>
          </w:p>
        </w:tc>
        <w:tc>
          <w:tcPr>
            <w:tcW w:w="1170" w:type="dxa"/>
            <w:shd w:val="clear" w:color="auto" w:fill="auto"/>
            <w:tcMar>
              <w:left w:w="108" w:type="dxa"/>
            </w:tcMar>
          </w:tcPr>
          <w:p w:rsidR="00B75E0A" w:rsidRDefault="00B75E0A">
            <w:pPr>
              <w:pStyle w:val="normal0"/>
              <w:spacing w:line="240" w:lineRule="auto"/>
            </w:pPr>
          </w:p>
        </w:tc>
        <w:tc>
          <w:tcPr>
            <w:tcW w:w="1530" w:type="dxa"/>
            <w:shd w:val="clear" w:color="auto" w:fill="auto"/>
            <w:tcMar>
              <w:left w:w="108" w:type="dxa"/>
            </w:tcMar>
          </w:tcPr>
          <w:p w:rsidR="00B75E0A" w:rsidRDefault="00B75E0A">
            <w:pPr>
              <w:pStyle w:val="normal0"/>
              <w:spacing w:line="240" w:lineRule="auto"/>
            </w:pPr>
          </w:p>
        </w:tc>
        <w:tc>
          <w:tcPr>
            <w:tcW w:w="1275" w:type="dxa"/>
            <w:shd w:val="clear" w:color="auto" w:fill="auto"/>
            <w:tcMar>
              <w:left w:w="108" w:type="dxa"/>
            </w:tcMar>
          </w:tcPr>
          <w:p w:rsidR="00B75E0A" w:rsidRDefault="00B75E0A">
            <w:pPr>
              <w:pStyle w:val="normal0"/>
              <w:spacing w:line="240" w:lineRule="auto"/>
            </w:pPr>
          </w:p>
        </w:tc>
        <w:tc>
          <w:tcPr>
            <w:tcW w:w="1418" w:type="dxa"/>
            <w:shd w:val="clear" w:color="auto" w:fill="auto"/>
            <w:tcMar>
              <w:left w:w="108" w:type="dxa"/>
            </w:tcMar>
          </w:tcPr>
          <w:p w:rsidR="00B75E0A" w:rsidRDefault="00B75E0A">
            <w:pPr>
              <w:pStyle w:val="normal0"/>
              <w:spacing w:line="240" w:lineRule="auto"/>
            </w:pPr>
          </w:p>
        </w:tc>
      </w:tr>
      <w:tr w:rsidR="00B75E0A">
        <w:tc>
          <w:tcPr>
            <w:tcW w:w="3922" w:type="dxa"/>
            <w:shd w:val="clear" w:color="auto" w:fill="auto"/>
            <w:tcMar>
              <w:left w:w="108" w:type="dxa"/>
            </w:tcMar>
          </w:tcPr>
          <w:p w:rsidR="00B75E0A" w:rsidRDefault="007C3DC9">
            <w:pPr>
              <w:pStyle w:val="normal0"/>
              <w:spacing w:line="240" w:lineRule="auto"/>
            </w:pPr>
            <w:r>
              <w:rPr>
                <w:b/>
              </w:rPr>
              <w:t>Diepgang, kritiek, originaliteit (2x)</w:t>
            </w:r>
          </w:p>
          <w:p w:rsidR="00B75E0A" w:rsidRDefault="007C3DC9">
            <w:pPr>
              <w:pStyle w:val="normal0"/>
              <w:spacing w:line="240" w:lineRule="auto"/>
            </w:pPr>
            <w:r>
              <w:t>Het essay laat zien dat de s</w:t>
            </w:r>
            <w:r>
              <w:t>chrijver/schrijfster goed heeft nagedacht tijdens het schrijven. Het onderzoek naar wat woede is met behulp van de verschillende stappen die in de les en de stappen die zijn doorlopen tijdens het schrijven komen terug in het essay en leiden tot één conclus</w:t>
            </w:r>
            <w:r>
              <w:t>ie. Waar mogelijk worden voorbeelden gebruikt om te verhelderen wat er bedoeld wordt.</w:t>
            </w:r>
          </w:p>
        </w:tc>
        <w:tc>
          <w:tcPr>
            <w:tcW w:w="1465" w:type="dxa"/>
            <w:shd w:val="clear" w:color="auto" w:fill="auto"/>
            <w:tcMar>
              <w:left w:w="108" w:type="dxa"/>
            </w:tcMar>
          </w:tcPr>
          <w:p w:rsidR="00B75E0A" w:rsidRDefault="00B75E0A">
            <w:pPr>
              <w:pStyle w:val="normal0"/>
              <w:spacing w:line="240" w:lineRule="auto"/>
            </w:pPr>
          </w:p>
        </w:tc>
        <w:tc>
          <w:tcPr>
            <w:tcW w:w="1170" w:type="dxa"/>
            <w:shd w:val="clear" w:color="auto" w:fill="auto"/>
            <w:tcMar>
              <w:left w:w="108" w:type="dxa"/>
            </w:tcMar>
          </w:tcPr>
          <w:p w:rsidR="00B75E0A" w:rsidRDefault="00B75E0A">
            <w:pPr>
              <w:pStyle w:val="normal0"/>
              <w:spacing w:line="240" w:lineRule="auto"/>
            </w:pPr>
          </w:p>
        </w:tc>
        <w:tc>
          <w:tcPr>
            <w:tcW w:w="1530" w:type="dxa"/>
            <w:shd w:val="clear" w:color="auto" w:fill="auto"/>
            <w:tcMar>
              <w:left w:w="108" w:type="dxa"/>
            </w:tcMar>
          </w:tcPr>
          <w:p w:rsidR="00B75E0A" w:rsidRDefault="00B75E0A">
            <w:pPr>
              <w:pStyle w:val="normal0"/>
              <w:spacing w:line="240" w:lineRule="auto"/>
            </w:pPr>
          </w:p>
        </w:tc>
        <w:tc>
          <w:tcPr>
            <w:tcW w:w="1275" w:type="dxa"/>
            <w:shd w:val="clear" w:color="auto" w:fill="auto"/>
            <w:tcMar>
              <w:left w:w="108" w:type="dxa"/>
            </w:tcMar>
          </w:tcPr>
          <w:p w:rsidR="00B75E0A" w:rsidRDefault="00B75E0A">
            <w:pPr>
              <w:pStyle w:val="normal0"/>
              <w:spacing w:line="240" w:lineRule="auto"/>
            </w:pPr>
          </w:p>
        </w:tc>
        <w:tc>
          <w:tcPr>
            <w:tcW w:w="1418" w:type="dxa"/>
            <w:shd w:val="clear" w:color="auto" w:fill="auto"/>
            <w:tcMar>
              <w:left w:w="108" w:type="dxa"/>
            </w:tcMar>
          </w:tcPr>
          <w:p w:rsidR="00B75E0A" w:rsidRDefault="00B75E0A">
            <w:pPr>
              <w:pStyle w:val="normal0"/>
              <w:spacing w:line="240" w:lineRule="auto"/>
            </w:pPr>
          </w:p>
        </w:tc>
      </w:tr>
    </w:tbl>
    <w:p w:rsidR="00B75E0A" w:rsidRDefault="00B75E0A">
      <w:pPr>
        <w:pStyle w:val="normal0"/>
        <w:spacing w:line="240" w:lineRule="auto"/>
      </w:pPr>
    </w:p>
    <w:p w:rsidR="00B75E0A" w:rsidRDefault="007C3DC9">
      <w:pPr>
        <w:pStyle w:val="normal0"/>
        <w:spacing w:line="240" w:lineRule="auto"/>
        <w:rPr>
          <w:u w:val="single"/>
        </w:rPr>
      </w:pPr>
      <w:r>
        <w:rPr>
          <w:u w:val="single"/>
        </w:rPr>
        <w:t xml:space="preserve">Zelfevaluatie: </w:t>
      </w:r>
    </w:p>
    <w:p w:rsidR="00B75E0A" w:rsidRDefault="007C3DC9">
      <w:pPr>
        <w:pStyle w:val="normal0"/>
        <w:spacing w:line="240" w:lineRule="auto"/>
      </w:pPr>
      <w:r>
        <w:t>Bij mijn volgende essay wil ik graag opnieuw:</w:t>
      </w:r>
    </w:p>
    <w:p w:rsidR="00B75E0A" w:rsidRDefault="00B75E0A">
      <w:pPr>
        <w:pStyle w:val="normal0"/>
        <w:spacing w:line="240" w:lineRule="auto"/>
      </w:pPr>
    </w:p>
    <w:p w:rsidR="00B75E0A" w:rsidRDefault="00B75E0A">
      <w:pPr>
        <w:pStyle w:val="normal0"/>
        <w:spacing w:line="240" w:lineRule="auto"/>
      </w:pPr>
    </w:p>
    <w:p w:rsidR="00B75E0A" w:rsidRDefault="007C3DC9">
      <w:pPr>
        <w:pStyle w:val="normal0"/>
        <w:spacing w:line="240" w:lineRule="auto"/>
      </w:pPr>
      <w:r>
        <w:t>Bij mijn volgende essay ik graag beter:</w:t>
      </w:r>
    </w:p>
    <w:p w:rsidR="00B75E0A" w:rsidRDefault="00B75E0A">
      <w:pPr>
        <w:pStyle w:val="normal0"/>
        <w:spacing w:line="240" w:lineRule="auto"/>
      </w:pPr>
    </w:p>
    <w:p w:rsidR="00B75E0A" w:rsidRDefault="00B75E0A">
      <w:pPr>
        <w:pStyle w:val="normal0"/>
        <w:spacing w:line="240" w:lineRule="auto"/>
        <w:rPr>
          <w:color w:val="93C47D"/>
        </w:rPr>
      </w:pPr>
    </w:p>
    <w:sectPr w:rsidR="00B75E0A">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altName w:val="Titlingmes New Roman PS"/>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75E0A"/>
    <w:rsid w:val="007C3DC9"/>
    <w:rsid w:val="00B75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1414</Characters>
  <Application>Microsoft Macintosh Word</Application>
  <DocSecurity>0</DocSecurity>
  <Lines>23</Lines>
  <Paragraphs>1</Paragraphs>
  <ScaleCrop>false</ScaleCrop>
  <Company>zina</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lila pila</cp:lastModifiedBy>
  <cp:revision>2</cp:revision>
  <dcterms:created xsi:type="dcterms:W3CDTF">2019-08-21T11:33:00Z</dcterms:created>
  <dcterms:modified xsi:type="dcterms:W3CDTF">2019-08-21T11:33:00Z</dcterms:modified>
</cp:coreProperties>
</file>