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A7D0E" w14:textId="2E0E2FD1" w:rsidR="00E24DC1" w:rsidRPr="00712BEA" w:rsidRDefault="00712BEA" w:rsidP="009A17C8">
      <w:pPr>
        <w:jc w:val="center"/>
        <w:rPr>
          <w:b/>
          <w:sz w:val="36"/>
          <w:szCs w:val="36"/>
        </w:rPr>
      </w:pPr>
      <w:bookmarkStart w:id="0" w:name="_GoBack"/>
      <w:bookmarkEnd w:id="0"/>
      <w:r w:rsidRPr="00712BEA">
        <w:rPr>
          <w:b/>
          <w:sz w:val="36"/>
          <w:szCs w:val="36"/>
        </w:rPr>
        <w:t xml:space="preserve">Les </w:t>
      </w:r>
      <w:r w:rsidR="0044049B">
        <w:rPr>
          <w:b/>
          <w:sz w:val="36"/>
          <w:szCs w:val="36"/>
        </w:rPr>
        <w:t>3</w:t>
      </w:r>
      <w:r w:rsidR="009A17C8" w:rsidRPr="00712BEA">
        <w:rPr>
          <w:b/>
          <w:sz w:val="36"/>
          <w:szCs w:val="36"/>
        </w:rPr>
        <w:t xml:space="preserve">. </w:t>
      </w:r>
      <w:proofErr w:type="spellStart"/>
      <w:r w:rsidR="00CB3629" w:rsidRPr="00712BEA">
        <w:rPr>
          <w:b/>
          <w:sz w:val="36"/>
          <w:szCs w:val="36"/>
        </w:rPr>
        <w:t>Hemp</w:t>
      </w:r>
      <w:r w:rsidR="00E474CF">
        <w:rPr>
          <w:b/>
          <w:sz w:val="36"/>
          <w:szCs w:val="36"/>
        </w:rPr>
        <w:t>el</w:t>
      </w:r>
      <w:proofErr w:type="spellEnd"/>
      <w:r w:rsidR="00E474CF">
        <w:rPr>
          <w:b/>
          <w:sz w:val="36"/>
          <w:szCs w:val="36"/>
        </w:rPr>
        <w:t xml:space="preserve"> en de</w:t>
      </w:r>
      <w:r w:rsidR="001A33BD" w:rsidRPr="00712BEA">
        <w:rPr>
          <w:b/>
          <w:sz w:val="36"/>
          <w:szCs w:val="36"/>
        </w:rPr>
        <w:t xml:space="preserve"> </w:t>
      </w:r>
      <w:proofErr w:type="spellStart"/>
      <w:r w:rsidR="001A33BD" w:rsidRPr="00712BEA">
        <w:rPr>
          <w:b/>
          <w:sz w:val="36"/>
          <w:szCs w:val="36"/>
        </w:rPr>
        <w:t>ravenparadox</w:t>
      </w:r>
      <w:proofErr w:type="spellEnd"/>
    </w:p>
    <w:p w14:paraId="33663898" w14:textId="7B17B7A6" w:rsidR="00C81F23" w:rsidRPr="00712BEA" w:rsidRDefault="00F936B7" w:rsidP="00F936B7">
      <w:pPr>
        <w:jc w:val="both"/>
        <w:rPr>
          <w:sz w:val="26"/>
          <w:szCs w:val="26"/>
        </w:rPr>
      </w:pPr>
      <w:r w:rsidRPr="00712BEA">
        <w:rPr>
          <w:rFonts w:ascii="Times" w:eastAsia="Times New Roman" w:hAnsi="Times" w:cs="Times New Roman"/>
          <w:noProof/>
          <w:color w:val="0000FF"/>
          <w:sz w:val="26"/>
          <w:szCs w:val="26"/>
          <w:lang w:val="en-US"/>
        </w:rPr>
        <mc:AlternateContent>
          <mc:Choice Requires="wps">
            <w:drawing>
              <wp:anchor distT="0" distB="0" distL="114300" distR="114300" simplePos="0" relativeHeight="251661312" behindDoc="0" locked="0" layoutInCell="1" allowOverlap="1" wp14:anchorId="6A9A356C" wp14:editId="23B526A1">
                <wp:simplePos x="0" y="0"/>
                <wp:positionH relativeFrom="column">
                  <wp:posOffset>4343400</wp:posOffset>
                </wp:positionH>
                <wp:positionV relativeFrom="paragraph">
                  <wp:posOffset>1573530</wp:posOffset>
                </wp:positionV>
                <wp:extent cx="19431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1CFFE" w14:textId="7797C2C8" w:rsidR="00727017" w:rsidRDefault="00727017" w:rsidP="00F936B7">
                            <w:pPr>
                              <w:jc w:val="center"/>
                            </w:pPr>
                            <w:r>
                              <w:t>De bosruiter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42pt;margin-top:123.9pt;width:153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Xm388CAAAV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" filled="f" stroked="f">
                <v:textbox>
                  <w:txbxContent>
                    <w:p w14:paraId="5DA1CFFE" w14:textId="7797C2C8" w:rsidR="00727017" w:rsidRDefault="00727017" w:rsidP="00F936B7">
                      <w:pPr>
                        <w:jc w:val="center"/>
                      </w:pPr>
                      <w:r>
                        <w:t>De bosruiter</w:t>
                      </w:r>
                    </w:p>
                  </w:txbxContent>
                </v:textbox>
                <w10:wrap type="square"/>
              </v:shape>
            </w:pict>
          </mc:Fallback>
        </mc:AlternateContent>
      </w:r>
      <w:r w:rsidRPr="00712BEA">
        <w:rPr>
          <w:rFonts w:ascii="Times" w:eastAsia="Times New Roman" w:hAnsi="Times" w:cs="Times New Roman"/>
          <w:noProof/>
          <w:color w:val="0000FF"/>
          <w:sz w:val="26"/>
          <w:szCs w:val="26"/>
          <w:lang w:val="en-US"/>
        </w:rPr>
        <w:drawing>
          <wp:anchor distT="0" distB="0" distL="114300" distR="114300" simplePos="0" relativeHeight="251660288" behindDoc="0" locked="0" layoutInCell="1" allowOverlap="1" wp14:anchorId="30F1D91E" wp14:editId="624D5EDF">
            <wp:simplePos x="0" y="0"/>
            <wp:positionH relativeFrom="margin">
              <wp:posOffset>4229100</wp:posOffset>
            </wp:positionH>
            <wp:positionV relativeFrom="margin">
              <wp:posOffset>457200</wp:posOffset>
            </wp:positionV>
            <wp:extent cx="2212340" cy="1459230"/>
            <wp:effectExtent l="0" t="0" r="0" b="0"/>
            <wp:wrapSquare wrapText="bothSides"/>
            <wp:docPr id="5" name="Picture 5" descr="mage result for bosru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bosrui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2340"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3BD" w:rsidRPr="00712BEA">
        <w:rPr>
          <w:sz w:val="26"/>
          <w:szCs w:val="26"/>
        </w:rPr>
        <w:t>In de vorige</w:t>
      </w:r>
      <w:r w:rsidR="0044049B">
        <w:rPr>
          <w:sz w:val="26"/>
          <w:szCs w:val="26"/>
        </w:rPr>
        <w:t xml:space="preserve"> twee</w:t>
      </w:r>
      <w:r w:rsidR="001A33BD" w:rsidRPr="00712BEA">
        <w:rPr>
          <w:sz w:val="26"/>
          <w:szCs w:val="26"/>
        </w:rPr>
        <w:t xml:space="preserve"> les</w:t>
      </w:r>
      <w:r w:rsidR="0044049B">
        <w:rPr>
          <w:sz w:val="26"/>
          <w:szCs w:val="26"/>
        </w:rPr>
        <w:t>sen</w:t>
      </w:r>
      <w:r w:rsidR="001A33BD" w:rsidRPr="00712BEA">
        <w:rPr>
          <w:sz w:val="26"/>
          <w:szCs w:val="26"/>
        </w:rPr>
        <w:t xml:space="preserve"> hebben jullie kennis gemaakt met de logische vorm van </w:t>
      </w:r>
      <w:r w:rsidR="0044049B">
        <w:rPr>
          <w:sz w:val="26"/>
          <w:szCs w:val="26"/>
        </w:rPr>
        <w:t>de inductieve redenering. W</w:t>
      </w:r>
      <w:r w:rsidR="001A33BD" w:rsidRPr="00712BEA">
        <w:rPr>
          <w:sz w:val="26"/>
          <w:szCs w:val="26"/>
        </w:rPr>
        <w:t>etenschappers die via de waarneming kenni</w:t>
      </w:r>
      <w:r w:rsidR="00DA3BE6" w:rsidRPr="00712BEA">
        <w:rPr>
          <w:sz w:val="26"/>
          <w:szCs w:val="26"/>
        </w:rPr>
        <w:t>s vergaren,</w:t>
      </w:r>
      <w:r w:rsidR="0044049B">
        <w:rPr>
          <w:sz w:val="26"/>
          <w:szCs w:val="26"/>
        </w:rPr>
        <w:t xml:space="preserve"> bewijzen vaak hun uitspraken op inductieve wijze</w:t>
      </w:r>
      <w:r w:rsidR="001A33BD" w:rsidRPr="00712BEA">
        <w:rPr>
          <w:sz w:val="26"/>
          <w:szCs w:val="26"/>
        </w:rPr>
        <w:t xml:space="preserve">. Denk bijvoorbeeld aan ornithologen, die kennis verzamelen over de vederdracht </w:t>
      </w:r>
      <w:r w:rsidR="00DA3BE6" w:rsidRPr="00712BEA">
        <w:rPr>
          <w:sz w:val="26"/>
          <w:szCs w:val="26"/>
        </w:rPr>
        <w:t>en de zangstijl van verschillende voge</w:t>
      </w:r>
      <w:r w:rsidR="0044049B">
        <w:rPr>
          <w:sz w:val="26"/>
          <w:szCs w:val="26"/>
        </w:rPr>
        <w:t>lsoorten. Met</w:t>
      </w:r>
      <w:r w:rsidR="00DA3BE6" w:rsidRPr="00712BEA">
        <w:rPr>
          <w:sz w:val="26"/>
          <w:szCs w:val="26"/>
        </w:rPr>
        <w:t xml:space="preserve"> een verrekijker</w:t>
      </w:r>
      <w:r w:rsidR="00970E91" w:rsidRPr="00712BEA">
        <w:rPr>
          <w:sz w:val="26"/>
          <w:szCs w:val="26"/>
        </w:rPr>
        <w:t xml:space="preserve"> verzamelen ze</w:t>
      </w:r>
      <w:r w:rsidR="00DA3BE6" w:rsidRPr="00712BEA">
        <w:rPr>
          <w:sz w:val="26"/>
          <w:szCs w:val="26"/>
        </w:rPr>
        <w:t xml:space="preserve"> kennis over</w:t>
      </w:r>
      <w:r w:rsidR="0044049B">
        <w:rPr>
          <w:sz w:val="26"/>
          <w:szCs w:val="26"/>
        </w:rPr>
        <w:t xml:space="preserve"> bijvoorbeeld</w:t>
      </w:r>
      <w:r w:rsidR="00970E91" w:rsidRPr="00712BEA">
        <w:rPr>
          <w:sz w:val="26"/>
          <w:szCs w:val="26"/>
        </w:rPr>
        <w:t xml:space="preserve"> de s</w:t>
      </w:r>
      <w:r w:rsidR="00DA3BE6" w:rsidRPr="00712BEA">
        <w:rPr>
          <w:sz w:val="26"/>
          <w:szCs w:val="26"/>
        </w:rPr>
        <w:t>teltlopers</w:t>
      </w:r>
      <w:r w:rsidR="00A66E1E" w:rsidRPr="00712BEA">
        <w:rPr>
          <w:sz w:val="26"/>
          <w:szCs w:val="26"/>
        </w:rPr>
        <w:t xml:space="preserve"> op de Veluwe</w:t>
      </w:r>
      <w:r w:rsidR="00DA3BE6" w:rsidRPr="00712BEA">
        <w:rPr>
          <w:sz w:val="26"/>
          <w:szCs w:val="26"/>
        </w:rPr>
        <w:t>. Ze verstoppen zich op</w:t>
      </w:r>
      <w:r w:rsidR="001A33BD" w:rsidRPr="00712BEA">
        <w:rPr>
          <w:sz w:val="26"/>
          <w:szCs w:val="26"/>
        </w:rPr>
        <w:t xml:space="preserve"> de</w:t>
      </w:r>
      <w:r w:rsidR="00A66E1E" w:rsidRPr="00712BEA">
        <w:rPr>
          <w:sz w:val="26"/>
          <w:szCs w:val="26"/>
        </w:rPr>
        <w:t xml:space="preserve"> hei</w:t>
      </w:r>
      <w:r w:rsidR="00DA3BE6" w:rsidRPr="00712BEA">
        <w:rPr>
          <w:sz w:val="26"/>
          <w:szCs w:val="26"/>
        </w:rPr>
        <w:t xml:space="preserve"> om</w:t>
      </w:r>
      <w:r w:rsidR="001A33BD" w:rsidRPr="00712BEA">
        <w:rPr>
          <w:sz w:val="26"/>
          <w:szCs w:val="26"/>
        </w:rPr>
        <w:t xml:space="preserve"> </w:t>
      </w:r>
      <w:r w:rsidR="00DB015B" w:rsidRPr="00712BEA">
        <w:rPr>
          <w:sz w:val="26"/>
          <w:szCs w:val="26"/>
        </w:rPr>
        <w:t>verschillende soorten van de steltloper</w:t>
      </w:r>
      <w:r w:rsidR="00DA3BE6" w:rsidRPr="00712BEA">
        <w:rPr>
          <w:sz w:val="26"/>
          <w:szCs w:val="26"/>
        </w:rPr>
        <w:t xml:space="preserve"> </w:t>
      </w:r>
      <w:r w:rsidR="00DB015B" w:rsidRPr="00712BEA">
        <w:rPr>
          <w:sz w:val="26"/>
          <w:szCs w:val="26"/>
        </w:rPr>
        <w:t>te bespieden, zoals exemplaren</w:t>
      </w:r>
      <w:r w:rsidR="00970E91" w:rsidRPr="00712BEA">
        <w:rPr>
          <w:sz w:val="26"/>
          <w:szCs w:val="26"/>
        </w:rPr>
        <w:t xml:space="preserve"> van de</w:t>
      </w:r>
      <w:r w:rsidR="00DA3BE6" w:rsidRPr="00712BEA">
        <w:rPr>
          <w:sz w:val="26"/>
          <w:szCs w:val="26"/>
        </w:rPr>
        <w:t xml:space="preserve"> </w:t>
      </w:r>
      <w:r w:rsidR="00970E91" w:rsidRPr="00712BEA">
        <w:rPr>
          <w:sz w:val="26"/>
          <w:szCs w:val="26"/>
        </w:rPr>
        <w:t>b</w:t>
      </w:r>
      <w:r w:rsidR="001A33BD" w:rsidRPr="00712BEA">
        <w:rPr>
          <w:sz w:val="26"/>
          <w:szCs w:val="26"/>
        </w:rPr>
        <w:t>osruiter</w:t>
      </w:r>
      <w:r w:rsidR="00DA3BE6" w:rsidRPr="00712BEA">
        <w:rPr>
          <w:sz w:val="26"/>
          <w:szCs w:val="26"/>
        </w:rPr>
        <w:t xml:space="preserve">, de </w:t>
      </w:r>
      <w:r w:rsidR="00970E91" w:rsidRPr="00712BEA">
        <w:rPr>
          <w:sz w:val="26"/>
          <w:szCs w:val="26"/>
        </w:rPr>
        <w:t>grote grijze snip en de s</w:t>
      </w:r>
      <w:r w:rsidR="001A33BD" w:rsidRPr="00712BEA">
        <w:rPr>
          <w:sz w:val="26"/>
          <w:szCs w:val="26"/>
        </w:rPr>
        <w:t>teppevorkstaartplevi</w:t>
      </w:r>
      <w:r w:rsidR="00DA3BE6" w:rsidRPr="00712BEA">
        <w:rPr>
          <w:sz w:val="26"/>
          <w:szCs w:val="26"/>
        </w:rPr>
        <w:t>er</w:t>
      </w:r>
      <w:r w:rsidR="001A33BD" w:rsidRPr="00712BEA">
        <w:rPr>
          <w:sz w:val="26"/>
          <w:szCs w:val="26"/>
        </w:rPr>
        <w:t xml:space="preserve">. </w:t>
      </w:r>
      <w:r w:rsidR="00331A87" w:rsidRPr="00712BEA">
        <w:rPr>
          <w:sz w:val="26"/>
          <w:szCs w:val="26"/>
        </w:rPr>
        <w:t>Na het waarn</w:t>
      </w:r>
      <w:r w:rsidR="002123A9" w:rsidRPr="00712BEA">
        <w:rPr>
          <w:sz w:val="26"/>
          <w:szCs w:val="26"/>
        </w:rPr>
        <w:t>emen van 16 bosruiters</w:t>
      </w:r>
      <w:r w:rsidR="00331A87" w:rsidRPr="00712BEA">
        <w:rPr>
          <w:sz w:val="26"/>
          <w:szCs w:val="26"/>
        </w:rPr>
        <w:t xml:space="preserve"> noteren ze in hun notitieboek</w:t>
      </w:r>
      <w:r w:rsidR="002123A9" w:rsidRPr="00712BEA">
        <w:rPr>
          <w:sz w:val="26"/>
          <w:szCs w:val="26"/>
        </w:rPr>
        <w:t>jes</w:t>
      </w:r>
      <w:r w:rsidR="00331A87" w:rsidRPr="00712BEA">
        <w:rPr>
          <w:sz w:val="26"/>
          <w:szCs w:val="26"/>
        </w:rPr>
        <w:t xml:space="preserve"> de</w:t>
      </w:r>
      <w:r w:rsidR="0044049B">
        <w:rPr>
          <w:sz w:val="26"/>
          <w:szCs w:val="26"/>
        </w:rPr>
        <w:t xml:space="preserve"> algemene</w:t>
      </w:r>
      <w:r w:rsidR="00331A87" w:rsidRPr="00712BEA">
        <w:rPr>
          <w:sz w:val="26"/>
          <w:szCs w:val="26"/>
        </w:rPr>
        <w:t xml:space="preserve"> uitspraak: “Alle bosruiters hebben een wit gevlekte, donkerbruin</w:t>
      </w:r>
      <w:r w:rsidR="002123A9" w:rsidRPr="00712BEA">
        <w:rPr>
          <w:sz w:val="26"/>
          <w:szCs w:val="26"/>
        </w:rPr>
        <w:t>e</w:t>
      </w:r>
      <w:r w:rsidR="00331A87" w:rsidRPr="00712BEA">
        <w:rPr>
          <w:sz w:val="26"/>
          <w:szCs w:val="26"/>
        </w:rPr>
        <w:t xml:space="preserve"> vederdracht.”</w:t>
      </w:r>
    </w:p>
    <w:p w14:paraId="57948B7D" w14:textId="3A47AB1D" w:rsidR="00C3141D" w:rsidRPr="00712BEA" w:rsidRDefault="00712BEA" w:rsidP="00F936B7">
      <w:pPr>
        <w:jc w:val="both"/>
        <w:rPr>
          <w:sz w:val="26"/>
          <w:szCs w:val="26"/>
        </w:rPr>
      </w:pPr>
      <w:r w:rsidRPr="00712BEA">
        <w:rPr>
          <w:rFonts w:ascii="Times" w:eastAsia="Times New Roman" w:hAnsi="Times" w:cs="Times New Roman"/>
          <w:noProof/>
          <w:color w:val="0000FF"/>
          <w:sz w:val="26"/>
          <w:szCs w:val="26"/>
          <w:lang w:val="en-US"/>
        </w:rPr>
        <w:drawing>
          <wp:anchor distT="0" distB="0" distL="114300" distR="114300" simplePos="0" relativeHeight="251658240" behindDoc="0" locked="0" layoutInCell="1" allowOverlap="1" wp14:anchorId="2FF18B54" wp14:editId="51B57168">
            <wp:simplePos x="0" y="0"/>
            <wp:positionH relativeFrom="margin">
              <wp:posOffset>0</wp:posOffset>
            </wp:positionH>
            <wp:positionV relativeFrom="margin">
              <wp:posOffset>3771900</wp:posOffset>
            </wp:positionV>
            <wp:extent cx="1764030" cy="2400300"/>
            <wp:effectExtent l="0" t="0" r="0" b="12700"/>
            <wp:wrapSquare wrapText="bothSides"/>
            <wp:docPr id="3" name="Picture 3" descr="mage result for Carl Gustav H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Carl Gustav Hempel">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403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BEA">
        <w:rPr>
          <w:rFonts w:ascii="Times" w:eastAsia="Times New Roman" w:hAnsi="Times" w:cs="Times New Roman"/>
          <w:noProof/>
          <w:color w:val="0000FF"/>
          <w:sz w:val="26"/>
          <w:szCs w:val="26"/>
          <w:lang w:val="en-US"/>
        </w:rPr>
        <mc:AlternateContent>
          <mc:Choice Requires="wps">
            <w:drawing>
              <wp:anchor distT="0" distB="0" distL="114300" distR="114300" simplePos="0" relativeHeight="251659264" behindDoc="0" locked="0" layoutInCell="1" allowOverlap="1" wp14:anchorId="0EB53C0F" wp14:editId="1BD50CBC">
                <wp:simplePos x="0" y="0"/>
                <wp:positionH relativeFrom="column">
                  <wp:posOffset>-228600</wp:posOffset>
                </wp:positionH>
                <wp:positionV relativeFrom="paragraph">
                  <wp:posOffset>3066415</wp:posOffset>
                </wp:positionV>
                <wp:extent cx="18288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B08EDF" w14:textId="2B5A068E" w:rsidR="00727017" w:rsidRDefault="00727017" w:rsidP="009A17C8">
                            <w:pPr>
                              <w:jc w:val="center"/>
                            </w:pPr>
                            <w:r>
                              <w:t xml:space="preserve">Carl Gustav </w:t>
                            </w:r>
                            <w:proofErr w:type="spellStart"/>
                            <w:r>
                              <w:t>Hempel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7.95pt;margin-top:241.45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" filled="f" stroked="f">
                <v:textbox>
                  <w:txbxContent>
                    <w:p w14:paraId="60B08EDF" w14:textId="2B5A068E" w:rsidR="00727017" w:rsidRDefault="00727017" w:rsidP="009A17C8">
                      <w:pPr>
                        <w:jc w:val="center"/>
                      </w:pPr>
                      <w:r>
                        <w:t xml:space="preserve">Carl Gustav </w:t>
                      </w:r>
                      <w:proofErr w:type="spellStart"/>
                      <w:r>
                        <w:t>Hempel</w:t>
                      </w:r>
                      <w:proofErr w:type="spellEnd"/>
                    </w:p>
                  </w:txbxContent>
                </v:textbox>
                <w10:wrap type="square"/>
              </v:shape>
            </w:pict>
          </mc:Fallback>
        </mc:AlternateContent>
      </w:r>
      <w:r w:rsidR="0044049B">
        <w:rPr>
          <w:sz w:val="26"/>
          <w:szCs w:val="26"/>
        </w:rPr>
        <w:t>L</w:t>
      </w:r>
      <w:r w:rsidR="00046F52" w:rsidRPr="00712BEA">
        <w:rPr>
          <w:sz w:val="26"/>
          <w:szCs w:val="26"/>
        </w:rPr>
        <w:t>ogisch positivist</w:t>
      </w:r>
      <w:r w:rsidR="008A6DC4" w:rsidRPr="00712BEA">
        <w:rPr>
          <w:sz w:val="26"/>
          <w:szCs w:val="26"/>
        </w:rPr>
        <w:t xml:space="preserve"> Carl Gustav </w:t>
      </w:r>
      <w:proofErr w:type="spellStart"/>
      <w:r w:rsidR="008A6DC4" w:rsidRPr="00712BEA">
        <w:rPr>
          <w:sz w:val="26"/>
          <w:szCs w:val="26"/>
        </w:rPr>
        <w:t>Hempel</w:t>
      </w:r>
      <w:proofErr w:type="spellEnd"/>
      <w:r w:rsidR="008A6DC4" w:rsidRPr="00712BEA">
        <w:rPr>
          <w:sz w:val="26"/>
          <w:szCs w:val="26"/>
        </w:rPr>
        <w:t xml:space="preserve"> (1905 - 1997) </w:t>
      </w:r>
      <w:r w:rsidR="00970E91" w:rsidRPr="00712BEA">
        <w:rPr>
          <w:sz w:val="26"/>
          <w:szCs w:val="26"/>
        </w:rPr>
        <w:t>schampe</w:t>
      </w:r>
      <w:r w:rsidR="002123A9" w:rsidRPr="00712BEA">
        <w:rPr>
          <w:sz w:val="26"/>
          <w:szCs w:val="26"/>
        </w:rPr>
        <w:t xml:space="preserve">rt over hun bezigheid. </w:t>
      </w:r>
      <w:r w:rsidR="00046F52" w:rsidRPr="00712BEA">
        <w:rPr>
          <w:sz w:val="26"/>
          <w:szCs w:val="26"/>
        </w:rPr>
        <w:t xml:space="preserve">Weliswaar gelooft hij als </w:t>
      </w:r>
      <w:r w:rsidR="00046F52" w:rsidRPr="0044049B">
        <w:rPr>
          <w:b/>
          <w:sz w:val="26"/>
          <w:szCs w:val="26"/>
        </w:rPr>
        <w:t>logisch positivist</w:t>
      </w:r>
      <w:r w:rsidR="00046F52" w:rsidRPr="00712BEA">
        <w:rPr>
          <w:sz w:val="26"/>
          <w:szCs w:val="26"/>
        </w:rPr>
        <w:t xml:space="preserve"> in de inductie als een goede wetenschappelijke methode. Maar, stelt hij, je </w:t>
      </w:r>
      <w:r w:rsidR="0044049B">
        <w:rPr>
          <w:sz w:val="26"/>
          <w:szCs w:val="26"/>
        </w:rPr>
        <w:t xml:space="preserve">moet wel rekening houden met een </w:t>
      </w:r>
      <w:r w:rsidR="0044049B" w:rsidRPr="0044049B">
        <w:rPr>
          <w:sz w:val="26"/>
          <w:szCs w:val="26"/>
        </w:rPr>
        <w:t xml:space="preserve">logisch </w:t>
      </w:r>
      <w:r w:rsidR="00046F52" w:rsidRPr="0044049B">
        <w:rPr>
          <w:sz w:val="26"/>
          <w:szCs w:val="26"/>
        </w:rPr>
        <w:t>probleem</w:t>
      </w:r>
      <w:r w:rsidR="00046F52" w:rsidRPr="00712BEA">
        <w:rPr>
          <w:sz w:val="26"/>
          <w:szCs w:val="26"/>
        </w:rPr>
        <w:t xml:space="preserve"> wanneer je uitspraken wilt bewijzen</w:t>
      </w:r>
      <w:r w:rsidR="0044049B">
        <w:rPr>
          <w:sz w:val="26"/>
          <w:szCs w:val="26"/>
        </w:rPr>
        <w:t xml:space="preserve"> met een inductieve redenering,</w:t>
      </w:r>
      <w:r w:rsidR="00DB015B" w:rsidRPr="00712BEA">
        <w:rPr>
          <w:sz w:val="26"/>
          <w:szCs w:val="26"/>
        </w:rPr>
        <w:t xml:space="preserve"> </w:t>
      </w:r>
      <w:r w:rsidR="00046F52" w:rsidRPr="00712BEA">
        <w:rPr>
          <w:sz w:val="26"/>
          <w:szCs w:val="26"/>
        </w:rPr>
        <w:t>zoals</w:t>
      </w:r>
      <w:r w:rsidR="00DB015B" w:rsidRPr="00712BEA">
        <w:rPr>
          <w:sz w:val="26"/>
          <w:szCs w:val="26"/>
        </w:rPr>
        <w:t xml:space="preserve"> ook</w:t>
      </w:r>
      <w:r w:rsidR="00046F52" w:rsidRPr="00712BEA">
        <w:rPr>
          <w:sz w:val="26"/>
          <w:szCs w:val="26"/>
        </w:rPr>
        <w:t xml:space="preserve"> de uitspraak ‘Alle bosruiters hebbe</w:t>
      </w:r>
      <w:r w:rsidR="00AF53C4" w:rsidRPr="00712BEA">
        <w:rPr>
          <w:sz w:val="26"/>
          <w:szCs w:val="26"/>
        </w:rPr>
        <w:t>n een gevlekte, donkerbruine vederdracht</w:t>
      </w:r>
      <w:r w:rsidR="00C3141D" w:rsidRPr="00712BEA">
        <w:rPr>
          <w:sz w:val="26"/>
          <w:szCs w:val="26"/>
        </w:rPr>
        <w:t xml:space="preserve">’. </w:t>
      </w:r>
      <w:proofErr w:type="spellStart"/>
      <w:r w:rsidR="00C3141D" w:rsidRPr="00712BEA">
        <w:rPr>
          <w:sz w:val="26"/>
          <w:szCs w:val="26"/>
        </w:rPr>
        <w:t>He</w:t>
      </w:r>
      <w:r w:rsidR="00F936B7" w:rsidRPr="00712BEA">
        <w:rPr>
          <w:sz w:val="26"/>
          <w:szCs w:val="26"/>
        </w:rPr>
        <w:t>mp</w:t>
      </w:r>
      <w:r w:rsidR="0044049B">
        <w:rPr>
          <w:sz w:val="26"/>
          <w:szCs w:val="26"/>
        </w:rPr>
        <w:t>el</w:t>
      </w:r>
      <w:proofErr w:type="spellEnd"/>
      <w:r w:rsidR="0044049B">
        <w:rPr>
          <w:sz w:val="26"/>
          <w:szCs w:val="26"/>
        </w:rPr>
        <w:t xml:space="preserve"> zou de ornithologen waarschuwen</w:t>
      </w:r>
      <w:r w:rsidR="00046F52" w:rsidRPr="00712BEA">
        <w:rPr>
          <w:sz w:val="26"/>
          <w:szCs w:val="26"/>
        </w:rPr>
        <w:t xml:space="preserve">: </w:t>
      </w:r>
      <w:r w:rsidR="00C3141D" w:rsidRPr="00712BEA">
        <w:rPr>
          <w:sz w:val="26"/>
          <w:szCs w:val="26"/>
        </w:rPr>
        <w:t>“</w:t>
      </w:r>
      <w:r w:rsidR="00046F52" w:rsidRPr="00712BEA">
        <w:rPr>
          <w:sz w:val="26"/>
          <w:szCs w:val="26"/>
        </w:rPr>
        <w:t xml:space="preserve">Beste </w:t>
      </w:r>
      <w:r w:rsidR="00C3141D" w:rsidRPr="00712BEA">
        <w:rPr>
          <w:sz w:val="26"/>
          <w:szCs w:val="26"/>
        </w:rPr>
        <w:t>ornithologen,</w:t>
      </w:r>
      <w:r w:rsidR="0044049B">
        <w:rPr>
          <w:sz w:val="26"/>
          <w:szCs w:val="26"/>
        </w:rPr>
        <w:t xml:space="preserve"> vragen jullie je wel of</w:t>
      </w:r>
      <w:r w:rsidR="00C3141D" w:rsidRPr="00712BEA">
        <w:rPr>
          <w:sz w:val="26"/>
          <w:szCs w:val="26"/>
        </w:rPr>
        <w:t xml:space="preserve"> waarom</w:t>
      </w:r>
      <w:r w:rsidR="0044049B">
        <w:rPr>
          <w:sz w:val="26"/>
          <w:szCs w:val="26"/>
        </w:rPr>
        <w:t xml:space="preserve"> jullie</w:t>
      </w:r>
      <w:r w:rsidR="00046F52" w:rsidRPr="00712BEA">
        <w:rPr>
          <w:sz w:val="26"/>
          <w:szCs w:val="26"/>
        </w:rPr>
        <w:t xml:space="preserve"> </w:t>
      </w:r>
      <w:r w:rsidR="0044049B">
        <w:rPr>
          <w:sz w:val="26"/>
          <w:szCs w:val="26"/>
        </w:rPr>
        <w:t xml:space="preserve">al </w:t>
      </w:r>
      <w:r w:rsidR="00046F52" w:rsidRPr="00712BEA">
        <w:rPr>
          <w:sz w:val="26"/>
          <w:szCs w:val="26"/>
        </w:rPr>
        <w:t>die moeite</w:t>
      </w:r>
      <w:r w:rsidR="0044049B">
        <w:rPr>
          <w:sz w:val="26"/>
          <w:szCs w:val="26"/>
        </w:rPr>
        <w:t xml:space="preserve"> doen</w:t>
      </w:r>
      <w:r w:rsidR="00046F52" w:rsidRPr="00712BEA">
        <w:rPr>
          <w:sz w:val="26"/>
          <w:szCs w:val="26"/>
        </w:rPr>
        <w:t>? Waarom</w:t>
      </w:r>
      <w:r w:rsidR="00C3141D" w:rsidRPr="00712BEA">
        <w:rPr>
          <w:sz w:val="26"/>
          <w:szCs w:val="26"/>
        </w:rPr>
        <w:t xml:space="preserve"> dagenlang rondstruinen door het gras</w:t>
      </w:r>
      <w:r w:rsidR="0044049B">
        <w:rPr>
          <w:sz w:val="26"/>
          <w:szCs w:val="26"/>
        </w:rPr>
        <w:t xml:space="preserve"> met de verrekijker in de hand? </w:t>
      </w:r>
      <w:r w:rsidR="00C3141D" w:rsidRPr="00712BEA">
        <w:rPr>
          <w:sz w:val="26"/>
          <w:szCs w:val="26"/>
        </w:rPr>
        <w:t>Jullie kunnen tot</w:t>
      </w:r>
      <w:r w:rsidR="00A66E1E" w:rsidRPr="00712BEA">
        <w:rPr>
          <w:sz w:val="26"/>
          <w:szCs w:val="26"/>
        </w:rPr>
        <w:t xml:space="preserve"> even sterke</w:t>
      </w:r>
      <w:r w:rsidR="00C3141D" w:rsidRPr="00712BEA">
        <w:rPr>
          <w:sz w:val="26"/>
          <w:szCs w:val="26"/>
        </w:rPr>
        <w:t xml:space="preserve"> bewijzen</w:t>
      </w:r>
      <w:r w:rsidR="00A66E1E" w:rsidRPr="00712BEA">
        <w:rPr>
          <w:sz w:val="26"/>
          <w:szCs w:val="26"/>
        </w:rPr>
        <w:t xml:space="preserve"> komen zonder ooit een keer de h</w:t>
      </w:r>
      <w:r w:rsidR="009A17C8" w:rsidRPr="00712BEA">
        <w:rPr>
          <w:sz w:val="26"/>
          <w:szCs w:val="26"/>
        </w:rPr>
        <w:t xml:space="preserve">ei op te gaan, </w:t>
      </w:r>
      <w:r w:rsidR="00331A87" w:rsidRPr="00712BEA">
        <w:rPr>
          <w:sz w:val="26"/>
          <w:szCs w:val="26"/>
        </w:rPr>
        <w:t>zonder ooit één s</w:t>
      </w:r>
      <w:r w:rsidR="00C3141D" w:rsidRPr="00712BEA">
        <w:rPr>
          <w:sz w:val="26"/>
          <w:szCs w:val="26"/>
        </w:rPr>
        <w:t>teltloper in  jullie</w:t>
      </w:r>
      <w:r w:rsidR="00A66E1E" w:rsidRPr="00712BEA">
        <w:rPr>
          <w:sz w:val="26"/>
          <w:szCs w:val="26"/>
        </w:rPr>
        <w:t xml:space="preserve"> leven te</w:t>
      </w:r>
      <w:r w:rsidR="00970E91" w:rsidRPr="00712BEA">
        <w:rPr>
          <w:sz w:val="26"/>
          <w:szCs w:val="26"/>
        </w:rPr>
        <w:t xml:space="preserve"> hebben</w:t>
      </w:r>
      <w:r w:rsidR="00A66E1E" w:rsidRPr="00712BEA">
        <w:rPr>
          <w:sz w:val="26"/>
          <w:szCs w:val="26"/>
        </w:rPr>
        <w:t xml:space="preserve"> </w:t>
      </w:r>
      <w:r w:rsidR="00970E91" w:rsidRPr="00712BEA">
        <w:rPr>
          <w:sz w:val="26"/>
          <w:szCs w:val="26"/>
        </w:rPr>
        <w:t>ge</w:t>
      </w:r>
      <w:r w:rsidR="00A66E1E" w:rsidRPr="00712BEA">
        <w:rPr>
          <w:sz w:val="26"/>
          <w:szCs w:val="26"/>
        </w:rPr>
        <w:t>zien!</w:t>
      </w:r>
      <w:r w:rsidR="00C3141D" w:rsidRPr="00712BEA">
        <w:rPr>
          <w:sz w:val="26"/>
          <w:szCs w:val="26"/>
        </w:rPr>
        <w:t>”</w:t>
      </w:r>
      <w:r w:rsidR="00A66E1E" w:rsidRPr="00712BEA">
        <w:rPr>
          <w:sz w:val="26"/>
          <w:szCs w:val="26"/>
        </w:rPr>
        <w:t xml:space="preserve"> </w:t>
      </w:r>
      <w:r w:rsidR="00C3141D" w:rsidRPr="00712BEA">
        <w:rPr>
          <w:sz w:val="26"/>
          <w:szCs w:val="26"/>
        </w:rPr>
        <w:t>De ornithologen zouden h</w:t>
      </w:r>
      <w:r w:rsidR="00F936B7" w:rsidRPr="00712BEA">
        <w:rPr>
          <w:sz w:val="26"/>
          <w:szCs w:val="26"/>
        </w:rPr>
        <w:t>em verbijsterd aankijken. Om de uitspraak</w:t>
      </w:r>
      <w:r w:rsidR="00C3141D" w:rsidRPr="00712BEA">
        <w:rPr>
          <w:sz w:val="26"/>
          <w:szCs w:val="26"/>
        </w:rPr>
        <w:t xml:space="preserve"> wetenschappelijk te bewijzen moet je toch waarnemingen doen? </w:t>
      </w:r>
    </w:p>
    <w:p w14:paraId="5B3D5C0C" w14:textId="3181290E" w:rsidR="00A66E1E" w:rsidRPr="00712BEA" w:rsidRDefault="00C3141D">
      <w:pPr>
        <w:rPr>
          <w:sz w:val="26"/>
          <w:szCs w:val="26"/>
        </w:rPr>
      </w:pPr>
      <w:proofErr w:type="spellStart"/>
      <w:r w:rsidRPr="00712BEA">
        <w:rPr>
          <w:sz w:val="26"/>
          <w:szCs w:val="26"/>
        </w:rPr>
        <w:t>Hempel</w:t>
      </w:r>
      <w:proofErr w:type="spellEnd"/>
      <w:r w:rsidRPr="00712BEA">
        <w:rPr>
          <w:sz w:val="26"/>
          <w:szCs w:val="26"/>
        </w:rPr>
        <w:t xml:space="preserve"> </w:t>
      </w:r>
      <w:r w:rsidR="00DB015B" w:rsidRPr="00712BEA">
        <w:rPr>
          <w:sz w:val="26"/>
          <w:szCs w:val="26"/>
        </w:rPr>
        <w:t xml:space="preserve">legt zijn punt uit met de beruchte </w:t>
      </w:r>
      <w:proofErr w:type="spellStart"/>
      <w:r w:rsidR="00DB015B" w:rsidRPr="0057265E">
        <w:rPr>
          <w:b/>
          <w:sz w:val="26"/>
          <w:szCs w:val="26"/>
        </w:rPr>
        <w:t>ravenparadox</w:t>
      </w:r>
      <w:proofErr w:type="spellEnd"/>
      <w:r w:rsidR="00712BEA">
        <w:rPr>
          <w:sz w:val="26"/>
          <w:szCs w:val="26"/>
        </w:rPr>
        <w:t xml:space="preserve">. Stel, zegt </w:t>
      </w:r>
      <w:proofErr w:type="spellStart"/>
      <w:r w:rsidR="00712BEA">
        <w:rPr>
          <w:sz w:val="26"/>
          <w:szCs w:val="26"/>
        </w:rPr>
        <w:t>Hempel</w:t>
      </w:r>
      <w:proofErr w:type="spellEnd"/>
      <w:r w:rsidR="00DB015B" w:rsidRPr="00712BEA">
        <w:rPr>
          <w:sz w:val="26"/>
          <w:szCs w:val="26"/>
        </w:rPr>
        <w:t>, dat een ornitholoog onderzoek doet naar de raaf door middel van de inductieve methode. Deze ornitholoog is een luie man. Hij besluit om zijn onderzoek te doen zonder ooit één keer uit zijn bureaustoel te moeten</w:t>
      </w:r>
      <w:r w:rsidR="00712BEA">
        <w:rPr>
          <w:sz w:val="26"/>
          <w:szCs w:val="26"/>
        </w:rPr>
        <w:t xml:space="preserve"> stappen. Hij heeft hiervoor een sluwe redenering bedacht, zegt </w:t>
      </w:r>
      <w:proofErr w:type="spellStart"/>
      <w:r w:rsidR="00712BEA">
        <w:rPr>
          <w:sz w:val="26"/>
          <w:szCs w:val="26"/>
        </w:rPr>
        <w:t>Hempel</w:t>
      </w:r>
      <w:proofErr w:type="spellEnd"/>
      <w:r w:rsidR="00712BEA">
        <w:rPr>
          <w:sz w:val="26"/>
          <w:szCs w:val="26"/>
        </w:rPr>
        <w:t xml:space="preserve">. Die redenering staat op de volgende bladzijde! </w:t>
      </w:r>
    </w:p>
    <w:p w14:paraId="1C979EB2" w14:textId="77777777" w:rsidR="00712BEA" w:rsidRDefault="00712BEA">
      <w:pPr>
        <w:rPr>
          <w:sz w:val="24"/>
          <w:szCs w:val="24"/>
        </w:rPr>
      </w:pPr>
    </w:p>
    <w:p w14:paraId="003830E0" w14:textId="77777777" w:rsidR="0044049B" w:rsidRDefault="0044049B">
      <w:pPr>
        <w:rPr>
          <w:sz w:val="24"/>
          <w:szCs w:val="24"/>
        </w:rPr>
      </w:pPr>
    </w:p>
    <w:p w14:paraId="178B8F92" w14:textId="752D73D0" w:rsidR="00712BEA" w:rsidRPr="00712BEA" w:rsidRDefault="00712BEA">
      <w:pPr>
        <w:rPr>
          <w:sz w:val="26"/>
          <w:szCs w:val="26"/>
        </w:rPr>
      </w:pPr>
      <w:r w:rsidRPr="00712BEA">
        <w:rPr>
          <w:sz w:val="26"/>
          <w:szCs w:val="26"/>
        </w:rPr>
        <w:lastRenderedPageBreak/>
        <w:t>De sluwe redenering van de luie ornitholoog:</w:t>
      </w:r>
    </w:p>
    <w:p w14:paraId="5C010CF4" w14:textId="42806CCD" w:rsidR="007A510C" w:rsidRPr="00712BEA" w:rsidRDefault="007A510C" w:rsidP="007A510C">
      <w:pPr>
        <w:pStyle w:val="ListParagraph"/>
        <w:numPr>
          <w:ilvl w:val="0"/>
          <w:numId w:val="1"/>
        </w:numPr>
        <w:rPr>
          <w:sz w:val="26"/>
          <w:szCs w:val="26"/>
        </w:rPr>
      </w:pPr>
      <w:r w:rsidRPr="00712BEA">
        <w:rPr>
          <w:sz w:val="26"/>
          <w:szCs w:val="26"/>
        </w:rPr>
        <w:t xml:space="preserve">We gaan de stelling “Alle raven zijn zwart” (Stelling A) </w:t>
      </w:r>
      <w:r w:rsidR="00DB015B" w:rsidRPr="00712BEA">
        <w:rPr>
          <w:sz w:val="26"/>
          <w:szCs w:val="26"/>
        </w:rPr>
        <w:t>via</w:t>
      </w:r>
      <w:r w:rsidR="00CB3629" w:rsidRPr="00712BEA">
        <w:rPr>
          <w:sz w:val="26"/>
          <w:szCs w:val="26"/>
        </w:rPr>
        <w:t xml:space="preserve"> de waarneming bewijzen (= </w:t>
      </w:r>
      <w:r w:rsidR="00DB015B" w:rsidRPr="00712BEA">
        <w:rPr>
          <w:sz w:val="26"/>
          <w:szCs w:val="26"/>
        </w:rPr>
        <w:t>verifiëren</w:t>
      </w:r>
      <w:r w:rsidR="00CB3629" w:rsidRPr="00712BEA">
        <w:rPr>
          <w:sz w:val="26"/>
          <w:szCs w:val="26"/>
        </w:rPr>
        <w:t>)</w:t>
      </w:r>
      <w:r w:rsidRPr="00712BEA">
        <w:rPr>
          <w:sz w:val="26"/>
          <w:szCs w:val="26"/>
        </w:rPr>
        <w:t>.</w:t>
      </w:r>
    </w:p>
    <w:p w14:paraId="2F5AC941" w14:textId="77777777" w:rsidR="007A510C" w:rsidRPr="00712BEA" w:rsidRDefault="007A510C" w:rsidP="007A510C">
      <w:pPr>
        <w:pStyle w:val="ListParagraph"/>
        <w:numPr>
          <w:ilvl w:val="0"/>
          <w:numId w:val="1"/>
        </w:numPr>
        <w:rPr>
          <w:sz w:val="26"/>
          <w:szCs w:val="26"/>
        </w:rPr>
      </w:pPr>
      <w:r w:rsidRPr="00712BEA">
        <w:rPr>
          <w:sz w:val="26"/>
          <w:szCs w:val="26"/>
        </w:rPr>
        <w:t>Gelijkwaardig aan de stelling “alle raven zijn zwart” (Stelling A) is de stelling “alle niet-zwarte dingen zijn geen raaf” (Stelling B).</w:t>
      </w:r>
    </w:p>
    <w:p w14:paraId="48E78992" w14:textId="77777777" w:rsidR="007A510C" w:rsidRPr="00712BEA" w:rsidRDefault="007A510C" w:rsidP="007A510C">
      <w:pPr>
        <w:pStyle w:val="ListParagraph"/>
        <w:numPr>
          <w:ilvl w:val="0"/>
          <w:numId w:val="1"/>
        </w:numPr>
        <w:rPr>
          <w:sz w:val="26"/>
          <w:szCs w:val="26"/>
        </w:rPr>
      </w:pPr>
      <w:r w:rsidRPr="00712BEA">
        <w:rPr>
          <w:sz w:val="26"/>
          <w:szCs w:val="26"/>
        </w:rPr>
        <w:t>Als stelling A gelijk is aan stelling B, moet het zo zijn dat een bewijs voor stelling B tegelijkertijd een bewijs is voor stelling A.</w:t>
      </w:r>
    </w:p>
    <w:p w14:paraId="75958066" w14:textId="77777777" w:rsidR="007A510C" w:rsidRPr="00712BEA" w:rsidRDefault="007A510C" w:rsidP="007A510C">
      <w:pPr>
        <w:pStyle w:val="ListParagraph"/>
        <w:numPr>
          <w:ilvl w:val="0"/>
          <w:numId w:val="1"/>
        </w:numPr>
        <w:rPr>
          <w:sz w:val="26"/>
          <w:szCs w:val="26"/>
        </w:rPr>
      </w:pPr>
      <w:r w:rsidRPr="00712BEA">
        <w:rPr>
          <w:sz w:val="26"/>
          <w:szCs w:val="26"/>
        </w:rPr>
        <w:t>Wij gaan stell</w:t>
      </w:r>
      <w:r w:rsidR="00A66E1E" w:rsidRPr="00712BEA">
        <w:rPr>
          <w:sz w:val="26"/>
          <w:szCs w:val="26"/>
        </w:rPr>
        <w:t>ing A testen door slechts bewijzen</w:t>
      </w:r>
      <w:r w:rsidRPr="00712BEA">
        <w:rPr>
          <w:sz w:val="26"/>
          <w:szCs w:val="26"/>
        </w:rPr>
        <w:t xml:space="preserve"> voor stelling B te zoeken.</w:t>
      </w:r>
    </w:p>
    <w:p w14:paraId="53DABB94" w14:textId="5A5E686C" w:rsidR="00DB015B" w:rsidRPr="00712BEA" w:rsidRDefault="0057265E" w:rsidP="007A510C">
      <w:pPr>
        <w:pStyle w:val="ListParagraph"/>
        <w:numPr>
          <w:ilvl w:val="0"/>
          <w:numId w:val="1"/>
        </w:numPr>
        <w:rPr>
          <w:sz w:val="26"/>
          <w:szCs w:val="26"/>
        </w:rPr>
      </w:pPr>
      <w:r>
        <w:rPr>
          <w:rFonts w:ascii="Times" w:eastAsia="Times New Roman" w:hAnsi="Times" w:cs="Times New Roman"/>
          <w:noProof/>
          <w:color w:val="0000FF"/>
          <w:sz w:val="20"/>
          <w:szCs w:val="20"/>
          <w:lang w:val="en-US"/>
        </w:rPr>
        <w:drawing>
          <wp:anchor distT="0" distB="0" distL="114300" distR="114300" simplePos="0" relativeHeight="251662336" behindDoc="0" locked="0" layoutInCell="1" allowOverlap="1" wp14:anchorId="5D9F4223" wp14:editId="50046948">
            <wp:simplePos x="0" y="0"/>
            <wp:positionH relativeFrom="margin">
              <wp:posOffset>3429000</wp:posOffset>
            </wp:positionH>
            <wp:positionV relativeFrom="margin">
              <wp:posOffset>2286000</wp:posOffset>
            </wp:positionV>
            <wp:extent cx="2500630" cy="2407920"/>
            <wp:effectExtent l="0" t="0" r="0" b="5080"/>
            <wp:wrapSquare wrapText="bothSides"/>
            <wp:docPr id="9" name="Picture 9" descr="mage result for lazy man in office chai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 result for lazy man in office chair cartoo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0630" cy="2407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10C" w:rsidRPr="00712BEA">
        <w:rPr>
          <w:sz w:val="26"/>
          <w:szCs w:val="26"/>
        </w:rPr>
        <w:t>Wij hebben stelling A uitgebreid geverifieerd via stelling B, maar we hebben nog nooit een raaf gezien.</w:t>
      </w:r>
    </w:p>
    <w:p w14:paraId="3DB7746E" w14:textId="7B0A6F57" w:rsidR="00AF53C4" w:rsidRPr="00712BEA" w:rsidRDefault="00AF53C4" w:rsidP="0057265E">
      <w:pPr>
        <w:jc w:val="both"/>
        <w:rPr>
          <w:sz w:val="26"/>
          <w:szCs w:val="26"/>
        </w:rPr>
      </w:pPr>
      <w:r w:rsidRPr="00712BEA">
        <w:rPr>
          <w:sz w:val="26"/>
          <w:szCs w:val="26"/>
        </w:rPr>
        <w:t>De luie ornitholoog leunt achterover in zijn bureaustoel en kijkt om zich heen. Hij is zeer tevreden met zijn redenering. Hij telt op en noteert in zijn notitieboek: “Mijn pen is goud en dus geen raaf. Mijn bureau is eikenhout-bruin en dus geen raaf…” Zo noteert hij nog dertig niet-zwarte dingen in zijn kamer die geen raaf zijn. Hij noteert concluderend de wetenschappelijke uitspraken: “Alle niet-zwarte dingen zijn geen raaf. Dus alle raven zijn zwart.”</w:t>
      </w:r>
    </w:p>
    <w:p w14:paraId="6A0E9661" w14:textId="1A71585D" w:rsidR="00AF53C4" w:rsidRPr="00712BEA" w:rsidRDefault="00970E91" w:rsidP="0057265E">
      <w:pPr>
        <w:jc w:val="both"/>
        <w:rPr>
          <w:sz w:val="26"/>
          <w:szCs w:val="26"/>
        </w:rPr>
      </w:pPr>
      <w:r w:rsidRPr="00712BEA">
        <w:rPr>
          <w:sz w:val="26"/>
          <w:szCs w:val="26"/>
        </w:rPr>
        <w:t>De p</w:t>
      </w:r>
      <w:r w:rsidR="0057265E">
        <w:rPr>
          <w:sz w:val="26"/>
          <w:szCs w:val="26"/>
        </w:rPr>
        <w:t xml:space="preserve">aradox laat een absurditeit in de inductieve </w:t>
      </w:r>
      <w:r w:rsidRPr="00712BEA">
        <w:rPr>
          <w:sz w:val="26"/>
          <w:szCs w:val="26"/>
        </w:rPr>
        <w:t>methode</w:t>
      </w:r>
      <w:r w:rsidR="0057265E">
        <w:rPr>
          <w:sz w:val="26"/>
          <w:szCs w:val="26"/>
        </w:rPr>
        <w:t xml:space="preserve"> zien</w:t>
      </w:r>
      <w:r w:rsidRPr="00712BEA">
        <w:rPr>
          <w:sz w:val="26"/>
          <w:szCs w:val="26"/>
        </w:rPr>
        <w:t xml:space="preserve">. </w:t>
      </w:r>
      <w:r w:rsidRPr="00712BEA">
        <w:rPr>
          <w:i/>
          <w:sz w:val="26"/>
          <w:szCs w:val="26"/>
        </w:rPr>
        <w:t>Enerzijds</w:t>
      </w:r>
      <w:r w:rsidRPr="00712BEA">
        <w:rPr>
          <w:sz w:val="26"/>
          <w:szCs w:val="26"/>
        </w:rPr>
        <w:t xml:space="preserve"> moeten de ornitholog</w:t>
      </w:r>
      <w:r w:rsidR="0057265E">
        <w:rPr>
          <w:sz w:val="26"/>
          <w:szCs w:val="26"/>
        </w:rPr>
        <w:t>en</w:t>
      </w:r>
      <w:r w:rsidRPr="00712BEA">
        <w:rPr>
          <w:sz w:val="26"/>
          <w:szCs w:val="26"/>
        </w:rPr>
        <w:t xml:space="preserve"> waarnemingen verzamelen om hun uitspraken over vogels te bewijzen. </w:t>
      </w:r>
      <w:r w:rsidRPr="00712BEA">
        <w:rPr>
          <w:i/>
          <w:sz w:val="26"/>
          <w:szCs w:val="26"/>
        </w:rPr>
        <w:t xml:space="preserve">Anderzijds </w:t>
      </w:r>
      <w:r w:rsidR="00331A87" w:rsidRPr="00712BEA">
        <w:rPr>
          <w:sz w:val="26"/>
          <w:szCs w:val="26"/>
        </w:rPr>
        <w:t xml:space="preserve">laat de inductieve methode toe dat je je uitspraken over vogels bewijst zonder ooit één keer een vogel waar te nemen! </w:t>
      </w:r>
      <w:r w:rsidR="00AF53C4" w:rsidRPr="00712BEA">
        <w:rPr>
          <w:sz w:val="26"/>
          <w:szCs w:val="26"/>
        </w:rPr>
        <w:t>Het is tegenstrijdig dat je via de waarneming ke</w:t>
      </w:r>
      <w:r w:rsidR="0057265E">
        <w:rPr>
          <w:sz w:val="26"/>
          <w:szCs w:val="26"/>
        </w:rPr>
        <w:t>nnis kunt hebben van iets dat je nog nooit hebt waargenomen, zoals raven of bosruiters</w:t>
      </w:r>
      <w:r w:rsidR="00AF53C4" w:rsidRPr="00712BEA">
        <w:rPr>
          <w:sz w:val="26"/>
          <w:szCs w:val="26"/>
        </w:rPr>
        <w:t>. Deze tegenst</w:t>
      </w:r>
      <w:r w:rsidR="0057265E">
        <w:rPr>
          <w:sz w:val="26"/>
          <w:szCs w:val="26"/>
        </w:rPr>
        <w:t>rijdigheid noem je een paradox</w:t>
      </w:r>
      <w:r w:rsidR="00AF53C4" w:rsidRPr="00712BEA">
        <w:rPr>
          <w:sz w:val="26"/>
          <w:szCs w:val="26"/>
        </w:rPr>
        <w:t>. Een paradox is logisch ongel</w:t>
      </w:r>
      <w:r w:rsidR="0057265E">
        <w:rPr>
          <w:sz w:val="26"/>
          <w:szCs w:val="26"/>
        </w:rPr>
        <w:t>dig. Daaruit volgt dat de inductie problematisch kan zijn</w:t>
      </w:r>
      <w:r w:rsidR="00AF53C4" w:rsidRPr="00712BEA">
        <w:rPr>
          <w:sz w:val="26"/>
          <w:szCs w:val="26"/>
        </w:rPr>
        <w:t xml:space="preserve"> om een stelling te testen.</w:t>
      </w:r>
    </w:p>
    <w:p w14:paraId="0CB2B8EF" w14:textId="2DDCA2BE" w:rsidR="00CB3629" w:rsidRPr="00712BEA" w:rsidRDefault="00394CD0" w:rsidP="0057265E">
      <w:pPr>
        <w:shd w:val="clear" w:color="auto" w:fill="FFFF00"/>
        <w:jc w:val="both"/>
        <w:rPr>
          <w:sz w:val="26"/>
          <w:szCs w:val="26"/>
        </w:rPr>
      </w:pPr>
      <w:r>
        <w:rPr>
          <w:sz w:val="26"/>
          <w:szCs w:val="26"/>
        </w:rPr>
        <w:t>1.</w:t>
      </w:r>
      <w:r w:rsidR="00CB3629" w:rsidRPr="00712BEA">
        <w:rPr>
          <w:sz w:val="26"/>
          <w:szCs w:val="26"/>
        </w:rPr>
        <w:t>) Formuleer de redenering van de</w:t>
      </w:r>
      <w:r w:rsidR="0044049B">
        <w:rPr>
          <w:sz w:val="26"/>
          <w:szCs w:val="26"/>
        </w:rPr>
        <w:t xml:space="preserve"> luie ornitholoog in de inductieve vorm. (Zie daarvoor de eerste les over inductie en deductie</w:t>
      </w:r>
      <w:r w:rsidR="00CB3629" w:rsidRPr="00712BEA">
        <w:rPr>
          <w:sz w:val="26"/>
          <w:szCs w:val="26"/>
        </w:rPr>
        <w:t>.)</w:t>
      </w:r>
    </w:p>
    <w:p w14:paraId="367175ED" w14:textId="44AC8039" w:rsidR="00AF53C4" w:rsidRPr="00712BEA" w:rsidRDefault="00AF53C4" w:rsidP="0057265E">
      <w:pPr>
        <w:shd w:val="clear" w:color="auto" w:fill="FFFF00"/>
        <w:jc w:val="both"/>
        <w:rPr>
          <w:sz w:val="26"/>
          <w:szCs w:val="26"/>
        </w:rPr>
      </w:pPr>
      <w:r w:rsidRPr="00712BEA">
        <w:rPr>
          <w:sz w:val="26"/>
          <w:szCs w:val="26"/>
        </w:rPr>
        <w:t xml:space="preserve">2.) Leg uit hoe je de uitspraak “Alle bosruiters hebben een gevlekte, donkerbruine vederdracht” met de inductieve methode kunt bewijzen zonder ooit in je leven één bosruiter te hebben gezien. </w:t>
      </w:r>
    </w:p>
    <w:p w14:paraId="3F6D4D8A" w14:textId="77777777" w:rsidR="00CB3629" w:rsidRPr="00712BEA" w:rsidRDefault="00CB3629" w:rsidP="0057265E">
      <w:pPr>
        <w:shd w:val="clear" w:color="auto" w:fill="FFFF00"/>
        <w:jc w:val="both"/>
        <w:rPr>
          <w:sz w:val="26"/>
          <w:szCs w:val="26"/>
        </w:rPr>
      </w:pPr>
      <w:r w:rsidRPr="00712BEA">
        <w:rPr>
          <w:sz w:val="26"/>
          <w:szCs w:val="26"/>
        </w:rPr>
        <w:t xml:space="preserve">2.) Bedenk zelf een voorbeeld van een absurde inductieve redenering die lijkt op de redenering van de luie ornitholoog. </w:t>
      </w:r>
    </w:p>
    <w:p w14:paraId="1504A885" w14:textId="6EC1A78B" w:rsidR="0044049B" w:rsidRPr="00727017" w:rsidRDefault="00CB3629" w:rsidP="00C27DA2">
      <w:pPr>
        <w:shd w:val="clear" w:color="auto" w:fill="FFFF00"/>
        <w:jc w:val="both"/>
        <w:rPr>
          <w:sz w:val="26"/>
          <w:szCs w:val="26"/>
        </w:rPr>
      </w:pPr>
      <w:r w:rsidRPr="00712BEA">
        <w:rPr>
          <w:sz w:val="26"/>
          <w:szCs w:val="26"/>
        </w:rPr>
        <w:t>3.) Wat den</w:t>
      </w:r>
      <w:r w:rsidR="0044049B">
        <w:rPr>
          <w:sz w:val="26"/>
          <w:szCs w:val="26"/>
        </w:rPr>
        <w:t xml:space="preserve">k jij van de </w:t>
      </w:r>
      <w:proofErr w:type="spellStart"/>
      <w:r w:rsidR="0044049B">
        <w:rPr>
          <w:sz w:val="26"/>
          <w:szCs w:val="26"/>
        </w:rPr>
        <w:t>ravenparadox</w:t>
      </w:r>
      <w:proofErr w:type="spellEnd"/>
      <w:r w:rsidR="0044049B">
        <w:rPr>
          <w:sz w:val="26"/>
          <w:szCs w:val="26"/>
        </w:rPr>
        <w:t xml:space="preserve">? Beargumenteer of je denkt dat </w:t>
      </w:r>
      <w:proofErr w:type="spellStart"/>
      <w:r w:rsidR="0044049B">
        <w:rPr>
          <w:sz w:val="26"/>
          <w:szCs w:val="26"/>
        </w:rPr>
        <w:t>Hempel</w:t>
      </w:r>
      <w:proofErr w:type="spellEnd"/>
      <w:r w:rsidR="0044049B">
        <w:rPr>
          <w:sz w:val="26"/>
          <w:szCs w:val="26"/>
        </w:rPr>
        <w:t xml:space="preserve"> met zijn paradox een goede</w:t>
      </w:r>
      <w:r w:rsidRPr="00712BEA">
        <w:rPr>
          <w:sz w:val="26"/>
          <w:szCs w:val="26"/>
        </w:rPr>
        <w:t xml:space="preserve"> kritiek op de i</w:t>
      </w:r>
      <w:r w:rsidR="00C27DA2">
        <w:rPr>
          <w:sz w:val="26"/>
          <w:szCs w:val="26"/>
        </w:rPr>
        <w:t>nductieve methode heeft geleverd.</w:t>
      </w:r>
    </w:p>
    <w:sectPr w:rsidR="0044049B" w:rsidRPr="00727017">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0EB4A" w14:textId="77777777" w:rsidR="00727017" w:rsidRDefault="00727017" w:rsidP="00F936B7">
      <w:pPr>
        <w:spacing w:after="0" w:line="240" w:lineRule="auto"/>
      </w:pPr>
      <w:r>
        <w:separator/>
      </w:r>
    </w:p>
  </w:endnote>
  <w:endnote w:type="continuationSeparator" w:id="0">
    <w:p w14:paraId="3955B125" w14:textId="77777777" w:rsidR="00727017" w:rsidRDefault="00727017" w:rsidP="00F9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990B" w14:textId="77777777" w:rsidR="00727017" w:rsidRDefault="00727017" w:rsidP="00727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7382A" w14:textId="77777777" w:rsidR="00727017" w:rsidRDefault="00727017" w:rsidP="005726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2983" w14:textId="77777777" w:rsidR="00727017" w:rsidRDefault="00727017" w:rsidP="00727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48F">
      <w:rPr>
        <w:rStyle w:val="PageNumber"/>
        <w:noProof/>
      </w:rPr>
      <w:t>1</w:t>
    </w:r>
    <w:r>
      <w:rPr>
        <w:rStyle w:val="PageNumber"/>
      </w:rPr>
      <w:fldChar w:fldCharType="end"/>
    </w:r>
  </w:p>
  <w:p w14:paraId="51E5E338" w14:textId="3E7E3D03" w:rsidR="00727017" w:rsidRDefault="00727017" w:rsidP="0057265E">
    <w:pPr>
      <w:pStyle w:val="Footer"/>
      <w:ind w:right="360"/>
    </w:pPr>
    <w:r>
      <w:t>Les</w:t>
    </w:r>
    <w:r w:rsidR="008169E9">
      <w:t xml:space="preserve"> 3</w:t>
    </w:r>
    <w:r w:rsidR="005F530D">
      <w:t xml:space="preserve"> van 4</w:t>
    </w:r>
    <w:r>
      <w:t xml:space="preserve">: </w:t>
    </w:r>
    <w:proofErr w:type="spellStart"/>
    <w:r>
      <w:t>Hempel</w:t>
    </w:r>
    <w:proofErr w:type="spellEnd"/>
    <w:r>
      <w:t xml:space="preserve"> en de </w:t>
    </w:r>
    <w:proofErr w:type="spellStart"/>
    <w:r>
      <w:t>ravenparadox</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478BD" w14:textId="77777777" w:rsidR="00727017" w:rsidRDefault="00727017" w:rsidP="00F936B7">
      <w:pPr>
        <w:spacing w:after="0" w:line="240" w:lineRule="auto"/>
      </w:pPr>
      <w:r>
        <w:separator/>
      </w:r>
    </w:p>
  </w:footnote>
  <w:footnote w:type="continuationSeparator" w:id="0">
    <w:p w14:paraId="247E56EA" w14:textId="77777777" w:rsidR="00727017" w:rsidRDefault="00727017" w:rsidP="00F936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CA1"/>
    <w:multiLevelType w:val="hybridMultilevel"/>
    <w:tmpl w:val="9F9EF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E37257"/>
    <w:multiLevelType w:val="hybridMultilevel"/>
    <w:tmpl w:val="22AEBE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5A3948"/>
    <w:multiLevelType w:val="hybridMultilevel"/>
    <w:tmpl w:val="764E0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764158"/>
    <w:multiLevelType w:val="hybridMultilevel"/>
    <w:tmpl w:val="017096C4"/>
    <w:lvl w:ilvl="0" w:tplc="E3609B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6833628"/>
    <w:multiLevelType w:val="hybridMultilevel"/>
    <w:tmpl w:val="58B44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0C"/>
    <w:rsid w:val="00042573"/>
    <w:rsid w:val="00046F52"/>
    <w:rsid w:val="000E1BA1"/>
    <w:rsid w:val="000E248F"/>
    <w:rsid w:val="001A33BD"/>
    <w:rsid w:val="002123A9"/>
    <w:rsid w:val="00331A87"/>
    <w:rsid w:val="00367698"/>
    <w:rsid w:val="00394CD0"/>
    <w:rsid w:val="003E4FCC"/>
    <w:rsid w:val="0044049B"/>
    <w:rsid w:val="0057265E"/>
    <w:rsid w:val="005F530D"/>
    <w:rsid w:val="006635C9"/>
    <w:rsid w:val="006D100A"/>
    <w:rsid w:val="00712BEA"/>
    <w:rsid w:val="00727017"/>
    <w:rsid w:val="007A510C"/>
    <w:rsid w:val="008169E9"/>
    <w:rsid w:val="008A6DC4"/>
    <w:rsid w:val="008C2E28"/>
    <w:rsid w:val="00970E91"/>
    <w:rsid w:val="009A17C8"/>
    <w:rsid w:val="00A66E1E"/>
    <w:rsid w:val="00AF53C4"/>
    <w:rsid w:val="00C27DA2"/>
    <w:rsid w:val="00C3141D"/>
    <w:rsid w:val="00C81F23"/>
    <w:rsid w:val="00CB3629"/>
    <w:rsid w:val="00DA3BE6"/>
    <w:rsid w:val="00DB015B"/>
    <w:rsid w:val="00E24DC1"/>
    <w:rsid w:val="00E474CF"/>
    <w:rsid w:val="00F936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36f"/>
    </o:shapedefaults>
    <o:shapelayout v:ext="edit">
      <o:idmap v:ext="edit" data="1"/>
    </o:shapelayout>
  </w:shapeDefaults>
  <w:decimalSymbol w:val=","/>
  <w:listSeparator w:val=";"/>
  <w14:docId w14:val="002E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0C"/>
    <w:pPr>
      <w:ind w:left="720"/>
      <w:contextualSpacing/>
    </w:pPr>
  </w:style>
  <w:style w:type="paragraph" w:styleId="BalloonText">
    <w:name w:val="Balloon Text"/>
    <w:basedOn w:val="Normal"/>
    <w:link w:val="BalloonTextChar"/>
    <w:uiPriority w:val="99"/>
    <w:semiHidden/>
    <w:unhideWhenUsed/>
    <w:rsid w:val="009A17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7C8"/>
    <w:rPr>
      <w:rFonts w:ascii="Lucida Grande" w:hAnsi="Lucida Grande"/>
      <w:sz w:val="18"/>
      <w:szCs w:val="18"/>
    </w:rPr>
  </w:style>
  <w:style w:type="paragraph" w:styleId="Header">
    <w:name w:val="header"/>
    <w:basedOn w:val="Normal"/>
    <w:link w:val="HeaderChar"/>
    <w:uiPriority w:val="99"/>
    <w:unhideWhenUsed/>
    <w:rsid w:val="00F936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36B7"/>
  </w:style>
  <w:style w:type="paragraph" w:styleId="Footer">
    <w:name w:val="footer"/>
    <w:basedOn w:val="Normal"/>
    <w:link w:val="FooterChar"/>
    <w:uiPriority w:val="99"/>
    <w:unhideWhenUsed/>
    <w:rsid w:val="00F936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6B7"/>
  </w:style>
  <w:style w:type="paragraph" w:styleId="FootnoteText">
    <w:name w:val="footnote text"/>
    <w:basedOn w:val="Normal"/>
    <w:link w:val="FootnoteTextChar"/>
    <w:uiPriority w:val="99"/>
    <w:unhideWhenUsed/>
    <w:rsid w:val="00712BEA"/>
    <w:pPr>
      <w:spacing w:after="0" w:line="240" w:lineRule="auto"/>
    </w:pPr>
    <w:rPr>
      <w:sz w:val="24"/>
      <w:szCs w:val="24"/>
    </w:rPr>
  </w:style>
  <w:style w:type="character" w:customStyle="1" w:styleId="FootnoteTextChar">
    <w:name w:val="Footnote Text Char"/>
    <w:basedOn w:val="DefaultParagraphFont"/>
    <w:link w:val="FootnoteText"/>
    <w:uiPriority w:val="99"/>
    <w:rsid w:val="00712BEA"/>
    <w:rPr>
      <w:sz w:val="24"/>
      <w:szCs w:val="24"/>
    </w:rPr>
  </w:style>
  <w:style w:type="character" w:styleId="FootnoteReference">
    <w:name w:val="footnote reference"/>
    <w:basedOn w:val="DefaultParagraphFont"/>
    <w:uiPriority w:val="99"/>
    <w:unhideWhenUsed/>
    <w:rsid w:val="00712BEA"/>
    <w:rPr>
      <w:vertAlign w:val="superscript"/>
    </w:rPr>
  </w:style>
  <w:style w:type="character" w:styleId="PageNumber">
    <w:name w:val="page number"/>
    <w:basedOn w:val="DefaultParagraphFont"/>
    <w:uiPriority w:val="99"/>
    <w:semiHidden/>
    <w:unhideWhenUsed/>
    <w:rsid w:val="005726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0C"/>
    <w:pPr>
      <w:ind w:left="720"/>
      <w:contextualSpacing/>
    </w:pPr>
  </w:style>
  <w:style w:type="paragraph" w:styleId="BalloonText">
    <w:name w:val="Balloon Text"/>
    <w:basedOn w:val="Normal"/>
    <w:link w:val="BalloonTextChar"/>
    <w:uiPriority w:val="99"/>
    <w:semiHidden/>
    <w:unhideWhenUsed/>
    <w:rsid w:val="009A17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7C8"/>
    <w:rPr>
      <w:rFonts w:ascii="Lucida Grande" w:hAnsi="Lucida Grande"/>
      <w:sz w:val="18"/>
      <w:szCs w:val="18"/>
    </w:rPr>
  </w:style>
  <w:style w:type="paragraph" w:styleId="Header">
    <w:name w:val="header"/>
    <w:basedOn w:val="Normal"/>
    <w:link w:val="HeaderChar"/>
    <w:uiPriority w:val="99"/>
    <w:unhideWhenUsed/>
    <w:rsid w:val="00F936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36B7"/>
  </w:style>
  <w:style w:type="paragraph" w:styleId="Footer">
    <w:name w:val="footer"/>
    <w:basedOn w:val="Normal"/>
    <w:link w:val="FooterChar"/>
    <w:uiPriority w:val="99"/>
    <w:unhideWhenUsed/>
    <w:rsid w:val="00F936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6B7"/>
  </w:style>
  <w:style w:type="paragraph" w:styleId="FootnoteText">
    <w:name w:val="footnote text"/>
    <w:basedOn w:val="Normal"/>
    <w:link w:val="FootnoteTextChar"/>
    <w:uiPriority w:val="99"/>
    <w:unhideWhenUsed/>
    <w:rsid w:val="00712BEA"/>
    <w:pPr>
      <w:spacing w:after="0" w:line="240" w:lineRule="auto"/>
    </w:pPr>
    <w:rPr>
      <w:sz w:val="24"/>
      <w:szCs w:val="24"/>
    </w:rPr>
  </w:style>
  <w:style w:type="character" w:customStyle="1" w:styleId="FootnoteTextChar">
    <w:name w:val="Footnote Text Char"/>
    <w:basedOn w:val="DefaultParagraphFont"/>
    <w:link w:val="FootnoteText"/>
    <w:uiPriority w:val="99"/>
    <w:rsid w:val="00712BEA"/>
    <w:rPr>
      <w:sz w:val="24"/>
      <w:szCs w:val="24"/>
    </w:rPr>
  </w:style>
  <w:style w:type="character" w:styleId="FootnoteReference">
    <w:name w:val="footnote reference"/>
    <w:basedOn w:val="DefaultParagraphFont"/>
    <w:uiPriority w:val="99"/>
    <w:unhideWhenUsed/>
    <w:rsid w:val="00712BEA"/>
    <w:rPr>
      <w:vertAlign w:val="superscript"/>
    </w:rPr>
  </w:style>
  <w:style w:type="character" w:styleId="PageNumber">
    <w:name w:val="page number"/>
    <w:basedOn w:val="DefaultParagraphFont"/>
    <w:uiPriority w:val="99"/>
    <w:semiHidden/>
    <w:unhideWhenUsed/>
    <w:rsid w:val="0057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9810">
      <w:bodyDiv w:val="1"/>
      <w:marLeft w:val="0"/>
      <w:marRight w:val="0"/>
      <w:marTop w:val="0"/>
      <w:marBottom w:val="0"/>
      <w:divBdr>
        <w:top w:val="none" w:sz="0" w:space="0" w:color="auto"/>
        <w:left w:val="none" w:sz="0" w:space="0" w:color="auto"/>
        <w:bottom w:val="none" w:sz="0" w:space="0" w:color="auto"/>
        <w:right w:val="none" w:sz="0" w:space="0" w:color="auto"/>
      </w:divBdr>
      <w:divsChild>
        <w:div w:id="13313877">
          <w:marLeft w:val="0"/>
          <w:marRight w:val="0"/>
          <w:marTop w:val="0"/>
          <w:marBottom w:val="0"/>
          <w:divBdr>
            <w:top w:val="none" w:sz="0" w:space="0" w:color="auto"/>
            <w:left w:val="none" w:sz="0" w:space="0" w:color="auto"/>
            <w:bottom w:val="none" w:sz="0" w:space="0" w:color="auto"/>
            <w:right w:val="none" w:sz="0" w:space="0" w:color="auto"/>
          </w:divBdr>
          <w:divsChild>
            <w:div w:id="18998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7054">
      <w:bodyDiv w:val="1"/>
      <w:marLeft w:val="0"/>
      <w:marRight w:val="0"/>
      <w:marTop w:val="0"/>
      <w:marBottom w:val="0"/>
      <w:divBdr>
        <w:top w:val="none" w:sz="0" w:space="0" w:color="auto"/>
        <w:left w:val="none" w:sz="0" w:space="0" w:color="auto"/>
        <w:bottom w:val="none" w:sz="0" w:space="0" w:color="auto"/>
        <w:right w:val="none" w:sz="0" w:space="0" w:color="auto"/>
      </w:divBdr>
      <w:divsChild>
        <w:div w:id="1924684739">
          <w:marLeft w:val="0"/>
          <w:marRight w:val="0"/>
          <w:marTop w:val="0"/>
          <w:marBottom w:val="0"/>
          <w:divBdr>
            <w:top w:val="none" w:sz="0" w:space="0" w:color="auto"/>
            <w:left w:val="none" w:sz="0" w:space="0" w:color="auto"/>
            <w:bottom w:val="none" w:sz="0" w:space="0" w:color="auto"/>
            <w:right w:val="none" w:sz="0" w:space="0" w:color="auto"/>
          </w:divBdr>
          <w:divsChild>
            <w:div w:id="1363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RelyOnCS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hilosophyofscienceportal.blogspot.com/2010/11/carl-gustav-hempellogical.html" TargetMode="External"/><Relationship Id="rId12" Type="http://schemas.openxmlformats.org/officeDocument/2006/relationships/image" Target="media/image2.jpeg"/><Relationship Id="rId13" Type="http://schemas.openxmlformats.org/officeDocument/2006/relationships/hyperlink" Target="http://www.allthetimegod.com/2015/09/" TargetMode="External"/><Relationship Id="rId14" Type="http://schemas.openxmlformats.org/officeDocument/2006/relationships/image" Target="media/image3.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ianvestersnatuurfotografie.nl/steltlopers/Bosruiter.htm" TargetMode="External"/><Relationship Id="rId10"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CF4E-AA84-3441-B534-0A0EECF5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Luyk van  Victor</dc:creator>
  <cp:keywords/>
  <dc:description/>
  <cp:lastModifiedBy>lila pila</cp:lastModifiedBy>
  <cp:revision>2</cp:revision>
  <dcterms:created xsi:type="dcterms:W3CDTF">2019-01-14T09:40:00Z</dcterms:created>
  <dcterms:modified xsi:type="dcterms:W3CDTF">2019-01-14T09:40:00Z</dcterms:modified>
</cp:coreProperties>
</file>